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51D19" w14:textId="77777777" w:rsidR="00D221C6" w:rsidRPr="006A4683" w:rsidRDefault="00D221C6" w:rsidP="00D221C6">
      <w:pPr>
        <w:spacing w:line="480" w:lineRule="auto"/>
        <w:rPr>
          <w:rFonts w:ascii="Times New Roman" w:hAnsi="Times New Roman"/>
        </w:rPr>
      </w:pPr>
      <w:r w:rsidRPr="006A4683">
        <w:rPr>
          <w:rFonts w:ascii="Times New Roman" w:hAnsi="Times New Roman"/>
        </w:rPr>
        <w:t>Jason Simmonds – 0920937</w:t>
      </w:r>
    </w:p>
    <w:p w14:paraId="4349F198" w14:textId="79BF9FB1" w:rsidR="00D221C6" w:rsidRPr="006A4683" w:rsidRDefault="00D221C6" w:rsidP="00D221C6">
      <w:pPr>
        <w:spacing w:line="480" w:lineRule="auto"/>
        <w:rPr>
          <w:rFonts w:ascii="Times New Roman" w:hAnsi="Times New Roman"/>
        </w:rPr>
      </w:pPr>
      <w:r w:rsidRPr="006A4683">
        <w:rPr>
          <w:rFonts w:ascii="Times New Roman" w:hAnsi="Times New Roman"/>
        </w:rPr>
        <w:t>Prof. Inwood</w:t>
      </w:r>
    </w:p>
    <w:p w14:paraId="575C2A10" w14:textId="475E326D" w:rsidR="00D221C6" w:rsidRDefault="00D221C6" w:rsidP="00D221C6">
      <w:pPr>
        <w:spacing w:line="480" w:lineRule="auto"/>
        <w:rPr>
          <w:rFonts w:ascii="Times New Roman" w:hAnsi="Times New Roman"/>
        </w:rPr>
      </w:pPr>
      <w:r w:rsidRPr="006A4683">
        <w:rPr>
          <w:rFonts w:ascii="Times New Roman" w:hAnsi="Times New Roman"/>
        </w:rPr>
        <w:t>Class: ECON*4720</w:t>
      </w:r>
    </w:p>
    <w:p w14:paraId="2703DD1C" w14:textId="6D24FC49" w:rsidR="00087B29" w:rsidRDefault="00087B29" w:rsidP="00D221C6">
      <w:pPr>
        <w:spacing w:line="480" w:lineRule="auto"/>
        <w:rPr>
          <w:rFonts w:ascii="Times New Roman" w:hAnsi="Times New Roman"/>
          <w:b/>
          <w:bCs/>
        </w:rPr>
      </w:pPr>
      <w:r>
        <w:rPr>
          <w:rFonts w:ascii="Times New Roman" w:hAnsi="Times New Roman"/>
        </w:rPr>
        <w:t>16</w:t>
      </w:r>
      <w:r w:rsidRPr="00087B29">
        <w:rPr>
          <w:rFonts w:ascii="Times New Roman" w:hAnsi="Times New Roman"/>
          <w:vertAlign w:val="superscript"/>
        </w:rPr>
        <w:t>th</w:t>
      </w:r>
      <w:r>
        <w:rPr>
          <w:rFonts w:ascii="Times New Roman" w:hAnsi="Times New Roman"/>
        </w:rPr>
        <w:t xml:space="preserve"> April 2020</w:t>
      </w:r>
    </w:p>
    <w:p w14:paraId="2A986CF8" w14:textId="464E575E" w:rsidR="00F85B2E" w:rsidRPr="004B55B3" w:rsidRDefault="00F85B2E" w:rsidP="0025649E">
      <w:pPr>
        <w:spacing w:line="480" w:lineRule="auto"/>
        <w:jc w:val="center"/>
        <w:rPr>
          <w:rFonts w:ascii="Times New Roman" w:hAnsi="Times New Roman"/>
          <w:b/>
          <w:bCs/>
        </w:rPr>
      </w:pPr>
      <w:r w:rsidRPr="004B55B3">
        <w:rPr>
          <w:rFonts w:ascii="Times New Roman" w:hAnsi="Times New Roman"/>
          <w:b/>
          <w:bCs/>
        </w:rPr>
        <w:t>Final Essay Prospectus</w:t>
      </w:r>
      <w:r w:rsidR="00E403F6">
        <w:rPr>
          <w:rFonts w:ascii="Times New Roman" w:hAnsi="Times New Roman"/>
          <w:b/>
          <w:bCs/>
        </w:rPr>
        <w:t>- Spanish Flu</w:t>
      </w:r>
    </w:p>
    <w:p w14:paraId="677C592C" w14:textId="3F2142FA" w:rsidR="008F1355" w:rsidRPr="004B55B3" w:rsidRDefault="007631A8" w:rsidP="004B55B3">
      <w:pPr>
        <w:spacing w:line="480" w:lineRule="auto"/>
        <w:rPr>
          <w:rFonts w:ascii="Times New Roman" w:hAnsi="Times New Roman"/>
        </w:rPr>
      </w:pPr>
      <w:r w:rsidRPr="004B55B3">
        <w:rPr>
          <w:rFonts w:ascii="Times New Roman" w:hAnsi="Times New Roman"/>
          <w:b/>
          <w:bCs/>
        </w:rPr>
        <w:t>Abstract:</w:t>
      </w:r>
      <w:r w:rsidRPr="004B55B3">
        <w:rPr>
          <w:rFonts w:ascii="Times New Roman" w:hAnsi="Times New Roman"/>
        </w:rPr>
        <w:t xml:space="preserve"> The purpose of this paper is to take a deeper look into how pandemic influenzas can affect world economies. More specifically, </w:t>
      </w:r>
      <w:r w:rsidR="004403F8" w:rsidRPr="004B55B3">
        <w:rPr>
          <w:rFonts w:ascii="Times New Roman" w:hAnsi="Times New Roman"/>
        </w:rPr>
        <w:t xml:space="preserve">I will be analyzing </w:t>
      </w:r>
      <w:r w:rsidRPr="004B55B3">
        <w:rPr>
          <w:rFonts w:ascii="Times New Roman" w:hAnsi="Times New Roman"/>
        </w:rPr>
        <w:t>how the 1918 Spanish Flu affected the Canadian economy</w:t>
      </w:r>
      <w:r w:rsidR="00BC764B" w:rsidRPr="004B55B3">
        <w:rPr>
          <w:rFonts w:ascii="Times New Roman" w:hAnsi="Times New Roman"/>
        </w:rPr>
        <w:t xml:space="preserve"> and society. I will do this by first talking about a piece of literature by Warwick J. McKibbin and Alexandra A. Sidorenko, which discusses the global impact of pandemics. Throughout the paper, the two authors help paint the picture of a measurable scale that categorizes pandemics into 4 s</w:t>
      </w:r>
      <w:r w:rsidR="006A2DD1">
        <w:rPr>
          <w:rFonts w:ascii="Times New Roman" w:hAnsi="Times New Roman"/>
        </w:rPr>
        <w:t>e</w:t>
      </w:r>
      <w:r w:rsidR="00BC764B" w:rsidRPr="004B55B3">
        <w:rPr>
          <w:rFonts w:ascii="Times New Roman" w:hAnsi="Times New Roman"/>
        </w:rPr>
        <w:t>p</w:t>
      </w:r>
      <w:r w:rsidR="006A2DD1">
        <w:rPr>
          <w:rFonts w:ascii="Times New Roman" w:hAnsi="Times New Roman"/>
        </w:rPr>
        <w:t>a</w:t>
      </w:r>
      <w:r w:rsidR="00BC764B" w:rsidRPr="004B55B3">
        <w:rPr>
          <w:rFonts w:ascii="Times New Roman" w:hAnsi="Times New Roman"/>
        </w:rPr>
        <w:t xml:space="preserve">rate classes: Mild, Moderate, Severe, and </w:t>
      </w:r>
      <w:r w:rsidR="009A00BB" w:rsidRPr="004B55B3">
        <w:rPr>
          <w:rFonts w:ascii="Times New Roman" w:hAnsi="Times New Roman"/>
        </w:rPr>
        <w:t xml:space="preserve">Ultra. My plan is to use this classification list, and other macroeconomic factors that the literature talks about, as I analyze the Spanish Flu’s impact on Canada. </w:t>
      </w:r>
      <w:r w:rsidR="00811F36" w:rsidRPr="004B55B3">
        <w:rPr>
          <w:rFonts w:ascii="Times New Roman" w:hAnsi="Times New Roman"/>
        </w:rPr>
        <w:t>In t</w:t>
      </w:r>
      <w:r w:rsidR="009A00BB" w:rsidRPr="004B55B3">
        <w:rPr>
          <w:rFonts w:ascii="Times New Roman" w:hAnsi="Times New Roman"/>
        </w:rPr>
        <w:t>he</w:t>
      </w:r>
      <w:r w:rsidR="00811F36" w:rsidRPr="004B55B3">
        <w:rPr>
          <w:rFonts w:ascii="Times New Roman" w:hAnsi="Times New Roman"/>
        </w:rPr>
        <w:t xml:space="preserve"> rest of the paper</w:t>
      </w:r>
      <w:r w:rsidR="009A00BB" w:rsidRPr="004B55B3">
        <w:rPr>
          <w:rFonts w:ascii="Times New Roman" w:hAnsi="Times New Roman"/>
        </w:rPr>
        <w:t xml:space="preserve">, I hope to build a detailed narrative about the origin of the outbreak, the spreading that was accelerated by World War I, and </w:t>
      </w:r>
      <w:r w:rsidR="00811F36" w:rsidRPr="004B55B3">
        <w:rPr>
          <w:rFonts w:ascii="Times New Roman" w:hAnsi="Times New Roman"/>
        </w:rPr>
        <w:t xml:space="preserve">how this influenza affected Canada’s economy. This 1918 pandemic is the deadliest one to date and came as a result of the </w:t>
      </w:r>
      <w:r w:rsidR="007F7A0A" w:rsidRPr="004B55B3">
        <w:rPr>
          <w:rFonts w:ascii="Times New Roman" w:hAnsi="Times New Roman"/>
        </w:rPr>
        <w:t>Great War</w:t>
      </w:r>
      <w:r w:rsidR="00811F36" w:rsidRPr="004B55B3">
        <w:rPr>
          <w:rFonts w:ascii="Times New Roman" w:hAnsi="Times New Roman"/>
        </w:rPr>
        <w:t xml:space="preserve">. I aim to see just how costly this virus was to Canadians. By the time I am done my research and writing, I plan to be able to clearly argue that it was in fact the most costly factor that came out of WWI, and hopefully I can learn something that could provide light to the strange times we are currently </w:t>
      </w:r>
      <w:r w:rsidR="008F1355" w:rsidRPr="004B55B3">
        <w:rPr>
          <w:rFonts w:ascii="Times New Roman" w:hAnsi="Times New Roman"/>
        </w:rPr>
        <w:t xml:space="preserve">in. </w:t>
      </w:r>
    </w:p>
    <w:p w14:paraId="2A7EFA42" w14:textId="1BCD2680" w:rsidR="008F1355" w:rsidRPr="00ED4673" w:rsidRDefault="008F1355" w:rsidP="00ED4673">
      <w:pPr>
        <w:spacing w:line="480" w:lineRule="auto"/>
        <w:jc w:val="center"/>
        <w:rPr>
          <w:rFonts w:ascii="Times New Roman" w:hAnsi="Times New Roman"/>
          <w:b/>
        </w:rPr>
      </w:pPr>
      <w:r w:rsidRPr="00ED4673">
        <w:rPr>
          <w:rFonts w:ascii="Times New Roman" w:hAnsi="Times New Roman"/>
          <w:b/>
        </w:rPr>
        <w:t>Introduction</w:t>
      </w:r>
    </w:p>
    <w:p w14:paraId="456022CF" w14:textId="398D7B2B" w:rsidR="00EE1306" w:rsidRDefault="003B24D1" w:rsidP="00D507A9">
      <w:pPr>
        <w:spacing w:line="480" w:lineRule="auto"/>
        <w:ind w:firstLine="720"/>
        <w:rPr>
          <w:rFonts w:ascii="Times New Roman" w:hAnsi="Times New Roman"/>
        </w:rPr>
      </w:pPr>
      <w:r>
        <w:rPr>
          <w:rFonts w:ascii="Times New Roman" w:hAnsi="Times New Roman"/>
        </w:rPr>
        <w:t>The 1918 Spanish Flu was the most severe and fatal disease outbreak in recent history. It was caused by an H1N1virus that had jumped from birds.</w:t>
      </w:r>
      <w:r w:rsidR="0043404F">
        <w:rPr>
          <w:rFonts w:ascii="Times New Roman" w:hAnsi="Times New Roman"/>
        </w:rPr>
        <w:t xml:space="preserve"> Although there lack a consensus on where the pandemic emanated from, it spread across the globe during the 1918 and 1919. It is </w:t>
      </w:r>
      <w:r w:rsidR="0043404F">
        <w:rPr>
          <w:rFonts w:ascii="Times New Roman" w:hAnsi="Times New Roman"/>
        </w:rPr>
        <w:lastRenderedPageBreak/>
        <w:t>estimated that at least 500 million were infected, which is equival</w:t>
      </w:r>
      <w:r w:rsidR="001778D5">
        <w:rPr>
          <w:rFonts w:ascii="Times New Roman" w:hAnsi="Times New Roman"/>
        </w:rPr>
        <w:t xml:space="preserve">ent to a one fifth of the world, while at least 50 million died. The </w:t>
      </w:r>
      <w:r w:rsidR="003A049C">
        <w:rPr>
          <w:rFonts w:ascii="Times New Roman" w:hAnsi="Times New Roman"/>
        </w:rPr>
        <w:t>mortality rate was high</w:t>
      </w:r>
      <w:r w:rsidR="001778D5">
        <w:rPr>
          <w:rFonts w:ascii="Times New Roman" w:hAnsi="Times New Roman"/>
        </w:rPr>
        <w:t xml:space="preserve"> in children below the age of five years</w:t>
      </w:r>
      <w:r w:rsidR="003A049C">
        <w:rPr>
          <w:rFonts w:ascii="Times New Roman" w:hAnsi="Times New Roman"/>
        </w:rPr>
        <w:t>, adults of between 20 to 40 years,</w:t>
      </w:r>
      <w:r w:rsidR="001778D5">
        <w:rPr>
          <w:rFonts w:ascii="Times New Roman" w:hAnsi="Times New Roman"/>
        </w:rPr>
        <w:t xml:space="preserve"> as well as older people above 65 years. It happened following the end of the Great War in Europe. The Americans had joined the Bretons in the war</w:t>
      </w:r>
      <w:r w:rsidR="006A2DD1">
        <w:rPr>
          <w:rFonts w:ascii="Times New Roman" w:hAnsi="Times New Roman"/>
        </w:rPr>
        <w:t xml:space="preserve"> a</w:t>
      </w:r>
      <w:r w:rsidR="001778D5">
        <w:rPr>
          <w:rFonts w:ascii="Times New Roman" w:hAnsi="Times New Roman"/>
        </w:rPr>
        <w:t>gainst Germany.</w:t>
      </w:r>
      <w:r w:rsidR="003A049C">
        <w:rPr>
          <w:rFonts w:ascii="Times New Roman" w:hAnsi="Times New Roman"/>
        </w:rPr>
        <w:t xml:space="preserve"> Its pattern of morbidity had been bizarre as influenza virus had been to be a killer of children and the elderly.</w:t>
      </w:r>
      <w:r w:rsidR="00D27628">
        <w:rPr>
          <w:rFonts w:ascii="Times New Roman" w:hAnsi="Times New Roman"/>
        </w:rPr>
        <w:t xml:space="preserve"> While the pandemic has been studied and evaluated, the features that made it so devastating are yet to be understood</w:t>
      </w:r>
      <w:r w:rsidR="00047AA7">
        <w:rPr>
          <w:rFonts w:ascii="Times New Roman" w:hAnsi="Times New Roman"/>
        </w:rPr>
        <w:t xml:space="preserve"> (Billings)</w:t>
      </w:r>
      <w:r w:rsidR="00D27628">
        <w:rPr>
          <w:rFonts w:ascii="Times New Roman" w:hAnsi="Times New Roman"/>
        </w:rPr>
        <w:t>. There lacked a vaccine for the infection and the secondary bacterial infections were barely treatable. Intervention was limited to non-medical initiatives such as restriction of public gatherings</w:t>
      </w:r>
      <w:r w:rsidR="002C37F4">
        <w:rPr>
          <w:rFonts w:ascii="Times New Roman" w:hAnsi="Times New Roman"/>
        </w:rPr>
        <w:t>, utilization of disinfectants, good hygiene, quarantine, and isolation.</w:t>
      </w:r>
      <w:r w:rsidR="00CA4C3F" w:rsidRPr="00CA4C3F">
        <w:t xml:space="preserve"> </w:t>
      </w:r>
      <w:r w:rsidR="00CA4C3F">
        <w:rPr>
          <w:rFonts w:ascii="Times New Roman" w:hAnsi="Times New Roman"/>
        </w:rPr>
        <w:t xml:space="preserve">The </w:t>
      </w:r>
      <w:r w:rsidR="00CA4C3F" w:rsidRPr="00CA4C3F">
        <w:rPr>
          <w:rFonts w:ascii="Times New Roman" w:hAnsi="Times New Roman"/>
        </w:rPr>
        <w:t>Flu was the most-co</w:t>
      </w:r>
      <w:r w:rsidR="005F7EC9">
        <w:rPr>
          <w:rFonts w:ascii="Times New Roman" w:hAnsi="Times New Roman"/>
        </w:rPr>
        <w:t>stly factor to come out of WWI, b</w:t>
      </w:r>
      <w:r w:rsidR="00CA4C3F" w:rsidRPr="00CA4C3F">
        <w:rPr>
          <w:rFonts w:ascii="Times New Roman" w:hAnsi="Times New Roman"/>
        </w:rPr>
        <w:t>oth on human capital and economic growth.</w:t>
      </w:r>
    </w:p>
    <w:p w14:paraId="630C66C7" w14:textId="564631AF" w:rsidR="008F1355" w:rsidRPr="00D434A6" w:rsidRDefault="008F1355" w:rsidP="004B32B9">
      <w:pPr>
        <w:spacing w:line="480" w:lineRule="auto"/>
        <w:jc w:val="center"/>
        <w:rPr>
          <w:rFonts w:ascii="Times New Roman" w:hAnsi="Times New Roman"/>
          <w:b/>
        </w:rPr>
      </w:pPr>
      <w:r w:rsidRPr="00D434A6">
        <w:rPr>
          <w:rFonts w:ascii="Times New Roman" w:hAnsi="Times New Roman"/>
          <w:b/>
        </w:rPr>
        <w:t>Literature Review</w:t>
      </w:r>
    </w:p>
    <w:p w14:paraId="7E432CF5" w14:textId="1815AEC2" w:rsidR="003642D1" w:rsidRPr="004B55B3" w:rsidRDefault="00EF7D59" w:rsidP="004B32B9">
      <w:pPr>
        <w:spacing w:line="480" w:lineRule="auto"/>
        <w:ind w:firstLine="720"/>
        <w:rPr>
          <w:rFonts w:ascii="Times New Roman" w:hAnsi="Times New Roman"/>
        </w:rPr>
      </w:pPr>
      <w:r>
        <w:rPr>
          <w:rFonts w:ascii="Times New Roman" w:hAnsi="Times New Roman"/>
        </w:rPr>
        <w:t>The principal impact of pandemic influenza is in its enormous morbidity rate leading to crowded hospitals, reduced production, schools closing, and absenteeism. While these are the short term effects of the outbreak, it had massive economic devastation, especially in the United States where the country lost between $73.1 and $166.5 billion.</w:t>
      </w:r>
      <w:r w:rsidR="00D74E48">
        <w:rPr>
          <w:rFonts w:ascii="Times New Roman" w:hAnsi="Times New Roman"/>
        </w:rPr>
        <w:t xml:space="preserve"> In their forecasting model to determine the economic impact of a pandemic Influenza, Bloom et al., (2005) predicted a mild pandemic of 20 percent attack rate</w:t>
      </w:r>
      <w:r w:rsidR="000303CC">
        <w:rPr>
          <w:rFonts w:ascii="Times New Roman" w:hAnsi="Times New Roman"/>
        </w:rPr>
        <w:t xml:space="preserve"> and 0.3 mortality rate. The consumption shock would be three percent through labor morbidity and social distancing.</w:t>
      </w:r>
      <w:r w:rsidR="008D33E7">
        <w:rPr>
          <w:rFonts w:ascii="Times New Roman" w:hAnsi="Times New Roman"/>
        </w:rPr>
        <w:t xml:space="preserve"> Such a pandemic would have the global GDP drop by 0.6 percent while the volume of sales in global trade would drop by $2.5 trillion.</w:t>
      </w:r>
      <w:r w:rsidR="00A01EB0">
        <w:rPr>
          <w:rFonts w:ascii="Times New Roman" w:hAnsi="Times New Roman"/>
        </w:rPr>
        <w:t xml:space="preserve"> Another study by the U.S. Budget office (2005) analyzed two possibilities, a mild outbreak with a 20 percent infection rate and 0.1 percent mortality rate would lead to GDP contraction by 1.5 percent. The second possibility would be </w:t>
      </w:r>
      <w:r w:rsidR="005C2D3F">
        <w:rPr>
          <w:rFonts w:ascii="Times New Roman" w:hAnsi="Times New Roman"/>
        </w:rPr>
        <w:t xml:space="preserve">a </w:t>
      </w:r>
      <w:r w:rsidR="00A01EB0">
        <w:rPr>
          <w:rFonts w:ascii="Times New Roman" w:hAnsi="Times New Roman"/>
        </w:rPr>
        <w:t xml:space="preserve">severe outbreak with an infection rate of 30 percent and </w:t>
      </w:r>
      <w:r w:rsidR="005C2D3F">
        <w:rPr>
          <w:rFonts w:ascii="Times New Roman" w:hAnsi="Times New Roman"/>
        </w:rPr>
        <w:t>a mortality rate of 2.5 percent, which would contract the GDP by five percent</w:t>
      </w:r>
      <w:r w:rsidR="00584A7D">
        <w:rPr>
          <w:rFonts w:ascii="Times New Roman" w:hAnsi="Times New Roman"/>
        </w:rPr>
        <w:t xml:space="preserve"> (McKibbin and</w:t>
      </w:r>
      <w:r w:rsidR="00584A7D" w:rsidRPr="004B55B3">
        <w:rPr>
          <w:rFonts w:ascii="Times New Roman" w:hAnsi="Times New Roman"/>
        </w:rPr>
        <w:t xml:space="preserve"> Sidorenko</w:t>
      </w:r>
      <w:r w:rsidR="00584A7D">
        <w:rPr>
          <w:rFonts w:ascii="Times New Roman" w:hAnsi="Times New Roman"/>
        </w:rPr>
        <w:t xml:space="preserve"> 17)</w:t>
      </w:r>
      <w:r w:rsidR="005C2D3F">
        <w:rPr>
          <w:rFonts w:ascii="Times New Roman" w:hAnsi="Times New Roman"/>
        </w:rPr>
        <w:t>.</w:t>
      </w:r>
    </w:p>
    <w:p w14:paraId="5DECF8C3" w14:textId="6AF9115D" w:rsidR="008F1355" w:rsidRPr="00287E8C" w:rsidRDefault="008F1355" w:rsidP="001A5627">
      <w:pPr>
        <w:spacing w:line="480" w:lineRule="auto"/>
        <w:jc w:val="center"/>
        <w:rPr>
          <w:rFonts w:ascii="Times New Roman" w:hAnsi="Times New Roman"/>
          <w:b/>
        </w:rPr>
      </w:pPr>
      <w:r w:rsidRPr="00287E8C">
        <w:rPr>
          <w:rFonts w:ascii="Times New Roman" w:hAnsi="Times New Roman"/>
          <w:b/>
          <w:iCs/>
        </w:rPr>
        <w:t>Global Macroeconomic Consequences of Pandemic Influenza</w:t>
      </w:r>
    </w:p>
    <w:p w14:paraId="4A9546F3" w14:textId="5BCFBA82" w:rsidR="00487ACA" w:rsidRPr="00287E8C" w:rsidRDefault="008F1355" w:rsidP="001A5627">
      <w:pPr>
        <w:spacing w:line="480" w:lineRule="auto"/>
        <w:rPr>
          <w:rFonts w:ascii="Times New Roman" w:hAnsi="Times New Roman"/>
          <w:b/>
        </w:rPr>
      </w:pPr>
      <w:r w:rsidRPr="00287E8C">
        <w:rPr>
          <w:rFonts w:ascii="Times New Roman" w:hAnsi="Times New Roman"/>
          <w:b/>
        </w:rPr>
        <w:t>Fall in labour supply (Mortality &amp; Illness)</w:t>
      </w:r>
    </w:p>
    <w:p w14:paraId="61A2B36E" w14:textId="04E5EC22" w:rsidR="00487ACA" w:rsidRPr="004B55B3" w:rsidRDefault="00487ACA" w:rsidP="00441622">
      <w:pPr>
        <w:spacing w:line="480" w:lineRule="auto"/>
        <w:ind w:firstLine="720"/>
        <w:rPr>
          <w:rFonts w:ascii="Times New Roman" w:hAnsi="Times New Roman"/>
        </w:rPr>
      </w:pPr>
      <w:r>
        <w:rPr>
          <w:rFonts w:ascii="Times New Roman" w:hAnsi="Times New Roman"/>
        </w:rPr>
        <w:t>Availability of labor would be the most affected by a pandemic influenza through morbidity and mortality.</w:t>
      </w:r>
      <w:r w:rsidR="00A3231C">
        <w:rPr>
          <w:rFonts w:ascii="Times New Roman" w:hAnsi="Times New Roman"/>
        </w:rPr>
        <w:t xml:space="preserve"> With an attack rate of 30 percent, employees are unavailable with some on self-quarantine and others on sick leave. Workers could also be absent from work to take care of their sick relatives. With an assumption that only female employees would be absent to take care of their family, the rate </w:t>
      </w:r>
      <w:r w:rsidR="00FE161E">
        <w:rPr>
          <w:rFonts w:ascii="Times New Roman" w:hAnsi="Times New Roman"/>
        </w:rPr>
        <w:t>of employee</w:t>
      </w:r>
      <w:r w:rsidR="00A3231C">
        <w:rPr>
          <w:rFonts w:ascii="Times New Roman" w:hAnsi="Times New Roman"/>
        </w:rPr>
        <w:t xml:space="preserve"> absenteeism would be a function of female proportion in the workforce.</w:t>
      </w:r>
      <w:r w:rsidR="007B3204">
        <w:rPr>
          <w:rFonts w:ascii="Times New Roman" w:hAnsi="Times New Roman"/>
        </w:rPr>
        <w:t xml:space="preserve"> In a mild pandemic scenario, the effect of absenteeism would be felt in the first year while its long-term effects would be insignificant owing to the small fatality rate. However, in a severe pandemic, the fatality rate has a significant effect on the labor force</w:t>
      </w:r>
      <w:r w:rsidR="0084724E">
        <w:rPr>
          <w:rFonts w:ascii="Times New Roman" w:hAnsi="Times New Roman"/>
        </w:rPr>
        <w:t xml:space="preserve"> (McKibbin and</w:t>
      </w:r>
      <w:r w:rsidR="0084724E" w:rsidRPr="004B55B3">
        <w:rPr>
          <w:rFonts w:ascii="Times New Roman" w:hAnsi="Times New Roman"/>
        </w:rPr>
        <w:t xml:space="preserve"> Sidorenko</w:t>
      </w:r>
      <w:r w:rsidR="0084724E">
        <w:rPr>
          <w:rFonts w:ascii="Times New Roman" w:hAnsi="Times New Roman"/>
        </w:rPr>
        <w:t xml:space="preserve"> 19)</w:t>
      </w:r>
      <w:r w:rsidR="007B3204">
        <w:rPr>
          <w:rFonts w:ascii="Times New Roman" w:hAnsi="Times New Roman"/>
        </w:rPr>
        <w:t>.</w:t>
      </w:r>
      <w:r w:rsidR="0095635D">
        <w:rPr>
          <w:rFonts w:ascii="Times New Roman" w:hAnsi="Times New Roman"/>
        </w:rPr>
        <w:t xml:space="preserve"> Therefore, the direct effects of an Influenza </w:t>
      </w:r>
      <w:r w:rsidR="00394BF9">
        <w:rPr>
          <w:rFonts w:ascii="Times New Roman" w:hAnsi="Times New Roman"/>
        </w:rPr>
        <w:t>outbreak on</w:t>
      </w:r>
      <w:r w:rsidR="0095635D">
        <w:rPr>
          <w:rFonts w:ascii="Times New Roman" w:hAnsi="Times New Roman"/>
        </w:rPr>
        <w:t xml:space="preserve"> labor supply is caused by deaths while the indirect effects emanate from shock resulting from absenteeism.</w:t>
      </w:r>
    </w:p>
    <w:p w14:paraId="624E6C43" w14:textId="643CA49C" w:rsidR="008F1355" w:rsidRDefault="008F1355" w:rsidP="001A5627">
      <w:pPr>
        <w:spacing w:line="480" w:lineRule="auto"/>
        <w:rPr>
          <w:rFonts w:ascii="Times New Roman" w:hAnsi="Times New Roman"/>
          <w:b/>
        </w:rPr>
      </w:pPr>
      <w:r w:rsidRPr="002E3A40">
        <w:rPr>
          <w:rFonts w:ascii="Times New Roman" w:hAnsi="Times New Roman"/>
          <w:b/>
        </w:rPr>
        <w:t>Increase in the cost of doing business</w:t>
      </w:r>
    </w:p>
    <w:p w14:paraId="501AC491" w14:textId="77777777" w:rsidR="00C10001" w:rsidRDefault="00DC661A" w:rsidP="00C10001">
      <w:pPr>
        <w:spacing w:line="480" w:lineRule="auto"/>
        <w:ind w:firstLine="720"/>
        <w:rPr>
          <w:rFonts w:ascii="Times New Roman" w:hAnsi="Times New Roman"/>
        </w:rPr>
      </w:pPr>
      <w:r>
        <w:rPr>
          <w:rFonts w:ascii="Times New Roman" w:hAnsi="Times New Roman"/>
        </w:rPr>
        <w:t>While the cost of production is set to increase during a pandemic, the level of change would vary across sectors and countries.  The shock on labor would lead to increase in prices, and this would lead increased production costs.</w:t>
      </w:r>
      <w:r w:rsidR="00123280">
        <w:rPr>
          <w:rFonts w:ascii="Times New Roman" w:hAnsi="Times New Roman"/>
        </w:rPr>
        <w:t xml:space="preserve"> The impact varies across the different severity of pandemics and to understand it, the cost shocks can be benchmarked to those used in the SARS study (Lee and McKibbin). These shocks are then scaled using the service sector exposure index.</w:t>
      </w:r>
      <w:r w:rsidR="00C10001">
        <w:rPr>
          <w:rFonts w:ascii="Times New Roman" w:hAnsi="Times New Roman"/>
        </w:rPr>
        <w:t xml:space="preserve"> </w:t>
      </w:r>
    </w:p>
    <w:p w14:paraId="0FC55A39" w14:textId="668EEEE2" w:rsidR="00DC661A" w:rsidRDefault="00123280" w:rsidP="00C10001">
      <w:pPr>
        <w:spacing w:line="480" w:lineRule="auto"/>
        <w:ind w:firstLine="720"/>
        <w:rPr>
          <w:rFonts w:ascii="Times New Roman" w:hAnsi="Times New Roman"/>
        </w:rPr>
      </w:pPr>
      <w:r>
        <w:rPr>
          <w:rFonts w:ascii="Times New Roman" w:hAnsi="Times New Roman"/>
        </w:rPr>
        <w:t>To compare the cost shocks in the different</w:t>
      </w:r>
      <w:r w:rsidR="00DC661A">
        <w:rPr>
          <w:rFonts w:ascii="Times New Roman" w:hAnsi="Times New Roman"/>
        </w:rPr>
        <w:t xml:space="preserve"> </w:t>
      </w:r>
      <w:r>
        <w:rPr>
          <w:rFonts w:ascii="Times New Roman" w:hAnsi="Times New Roman"/>
        </w:rPr>
        <w:t xml:space="preserve">scenarios, the </w:t>
      </w:r>
      <w:r w:rsidR="001D6EE3">
        <w:rPr>
          <w:rFonts w:ascii="Times New Roman" w:hAnsi="Times New Roman"/>
        </w:rPr>
        <w:t>differences between the moderate and mild scenarios are</w:t>
      </w:r>
      <w:r w:rsidR="0029618E">
        <w:rPr>
          <w:rFonts w:ascii="Times New Roman" w:hAnsi="Times New Roman"/>
        </w:rPr>
        <w:t xml:space="preserve"> accessed based on their mortality shocks. For moderate and severe scenarios, the linear scaling is done and mortality shocks are used again for severe and ultra-severe scenarios.</w:t>
      </w:r>
      <w:r w:rsidR="00A81DD0">
        <w:rPr>
          <w:rFonts w:ascii="Times New Roman" w:hAnsi="Times New Roman"/>
        </w:rPr>
        <w:t xml:space="preserve"> The economies of East Asia would the hardest </w:t>
      </w:r>
      <w:r w:rsidR="00F100D1">
        <w:rPr>
          <w:rFonts w:ascii="Times New Roman" w:hAnsi="Times New Roman"/>
        </w:rPr>
        <w:t>hit,</w:t>
      </w:r>
      <w:r w:rsidR="00A81DD0">
        <w:rPr>
          <w:rFonts w:ascii="Times New Roman" w:hAnsi="Times New Roman"/>
        </w:rPr>
        <w:t xml:space="preserve"> which is consistent with the mortality rates. The shock to the service industry varies across different nations due to the adjustment by the service sector exposure index</w:t>
      </w:r>
      <w:r w:rsidR="00CA1853">
        <w:rPr>
          <w:rFonts w:ascii="Times New Roman" w:hAnsi="Times New Roman"/>
        </w:rPr>
        <w:t xml:space="preserve"> (McKibbin and</w:t>
      </w:r>
      <w:r w:rsidR="00CA1853" w:rsidRPr="004B55B3">
        <w:rPr>
          <w:rFonts w:ascii="Times New Roman" w:hAnsi="Times New Roman"/>
        </w:rPr>
        <w:t xml:space="preserve"> Sidorenko</w:t>
      </w:r>
      <w:r w:rsidR="00CA1853">
        <w:rPr>
          <w:rFonts w:ascii="Times New Roman" w:hAnsi="Times New Roman"/>
        </w:rPr>
        <w:t xml:space="preserve"> 20)</w:t>
      </w:r>
      <w:r w:rsidR="00A81DD0">
        <w:rPr>
          <w:rFonts w:ascii="Times New Roman" w:hAnsi="Times New Roman"/>
        </w:rPr>
        <w:t>.</w:t>
      </w:r>
      <w:r w:rsidR="007B5099">
        <w:rPr>
          <w:rFonts w:ascii="Times New Roman" w:hAnsi="Times New Roman"/>
        </w:rPr>
        <w:t xml:space="preserve"> Canada would be less hit by any level of the infection scenarios owing to its exceptional healthcare system; its cost shock index is below 0.50.</w:t>
      </w:r>
    </w:p>
    <w:p w14:paraId="11D7BDF8" w14:textId="2EA59487" w:rsidR="00350D1C" w:rsidRDefault="00350D1C" w:rsidP="004C505F">
      <w:pPr>
        <w:spacing w:line="480" w:lineRule="auto"/>
        <w:rPr>
          <w:rFonts w:ascii="Times New Roman" w:hAnsi="Times New Roman"/>
          <w:b/>
        </w:rPr>
      </w:pPr>
      <w:r w:rsidRPr="00350D1C">
        <w:rPr>
          <w:rFonts w:ascii="Times New Roman" w:hAnsi="Times New Roman"/>
          <w:b/>
        </w:rPr>
        <w:t>Shift in Consumer Preferences</w:t>
      </w:r>
    </w:p>
    <w:p w14:paraId="61D22A65" w14:textId="135828A1" w:rsidR="00041C4E" w:rsidRDefault="00F267C9" w:rsidP="00041C4E">
      <w:pPr>
        <w:spacing w:line="480" w:lineRule="auto"/>
        <w:ind w:firstLine="720"/>
        <w:rPr>
          <w:rFonts w:ascii="Times New Roman" w:hAnsi="Times New Roman"/>
        </w:rPr>
      </w:pPr>
      <w:r>
        <w:rPr>
          <w:rFonts w:ascii="Times New Roman" w:hAnsi="Times New Roman"/>
        </w:rPr>
        <w:t>A pandemic Influenza has the propensity to cause massive economic changes leading to changes in consumers spending pattern. This change comes from alterations of the relative prices of goods and services, distribution of wealth, and changes in consumer income. Besides, the pandemic would authenticate that preferences to some products change independent of economic variabilities. People focus on essential goods and services, especially medical care, while the more luxurious goods are abandoned temporarily.</w:t>
      </w:r>
      <w:r w:rsidR="00AD7D8B">
        <w:rPr>
          <w:rFonts w:ascii="Times New Roman" w:hAnsi="Times New Roman"/>
        </w:rPr>
        <w:t xml:space="preserve">  To speculate the effect on the demand of goods, a model for imposing shock on demand of goods is implemented</w:t>
      </w:r>
      <w:r w:rsidR="00FA0F02">
        <w:rPr>
          <w:rFonts w:ascii="Times New Roman" w:hAnsi="Times New Roman"/>
        </w:rPr>
        <w:t xml:space="preserve"> (McKibbin and</w:t>
      </w:r>
      <w:r w:rsidR="00FA0F02" w:rsidRPr="004B55B3">
        <w:rPr>
          <w:rFonts w:ascii="Times New Roman" w:hAnsi="Times New Roman"/>
        </w:rPr>
        <w:t xml:space="preserve"> Sidorenko</w:t>
      </w:r>
      <w:r w:rsidR="00FA0F02">
        <w:rPr>
          <w:rFonts w:ascii="Times New Roman" w:hAnsi="Times New Roman"/>
        </w:rPr>
        <w:t xml:space="preserve"> 21)</w:t>
      </w:r>
      <w:r w:rsidR="00AD7D8B">
        <w:rPr>
          <w:rFonts w:ascii="Times New Roman" w:hAnsi="Times New Roman"/>
        </w:rPr>
        <w:t>. The presumption is that the shift in preferences results to relative spending on goods and services as well as overall spending. The market does not lose the money as it is saved for use in future periods.</w:t>
      </w:r>
      <w:r w:rsidR="00041C4E">
        <w:rPr>
          <w:rFonts w:ascii="Times New Roman" w:hAnsi="Times New Roman"/>
        </w:rPr>
        <w:t xml:space="preserve"> </w:t>
      </w:r>
    </w:p>
    <w:p w14:paraId="1B013BDE" w14:textId="551F229B" w:rsidR="00AD7D8B" w:rsidRPr="00350D1C" w:rsidRDefault="00AD7D8B" w:rsidP="00041C4E">
      <w:pPr>
        <w:spacing w:line="480" w:lineRule="auto"/>
        <w:ind w:firstLine="720"/>
        <w:rPr>
          <w:rFonts w:ascii="Times New Roman" w:hAnsi="Times New Roman"/>
        </w:rPr>
      </w:pPr>
      <w:r>
        <w:rPr>
          <w:rFonts w:ascii="Times New Roman" w:hAnsi="Times New Roman"/>
        </w:rPr>
        <w:t>It is imperative to account for sector sensitivity to the various pandemic shocks when assessing the shift in consumer preferences.</w:t>
      </w:r>
      <w:r w:rsidR="001746DD">
        <w:rPr>
          <w:rFonts w:ascii="Times New Roman" w:hAnsi="Times New Roman"/>
        </w:rPr>
        <w:t xml:space="preserve"> For instance, the index for sensitivity in the service sector is used to scale service demand shocks. There are essential products as well as industries that would barely see a shift in preferences, for example, mining, and energy production. The shift is seen in most of the service, manufacturing, and agricultural markets.  For mild scenario in Canada, the shift in preferences is relatively modest, barely reaching a 0.05 percent fall. The pattern of preference changes is consistent with the pattern of increase in costs. For a moderate scenario, the effect on consumer preferences is barely different wi</w:t>
      </w:r>
      <w:r w:rsidR="008469DD">
        <w:rPr>
          <w:rFonts w:ascii="Times New Roman" w:hAnsi="Times New Roman"/>
        </w:rPr>
        <w:t>th similar shocks being applied and the difference being the scaling for fatalities</w:t>
      </w:r>
      <w:r w:rsidR="00FA0F02">
        <w:rPr>
          <w:rFonts w:ascii="Times New Roman" w:hAnsi="Times New Roman"/>
        </w:rPr>
        <w:t xml:space="preserve"> (McKibbin and</w:t>
      </w:r>
      <w:r w:rsidR="00FA0F02" w:rsidRPr="004B55B3">
        <w:rPr>
          <w:rFonts w:ascii="Times New Roman" w:hAnsi="Times New Roman"/>
        </w:rPr>
        <w:t xml:space="preserve"> Sidorenko</w:t>
      </w:r>
      <w:r w:rsidR="00FA0F02">
        <w:rPr>
          <w:rFonts w:ascii="Times New Roman" w:hAnsi="Times New Roman"/>
        </w:rPr>
        <w:t xml:space="preserve"> 21)</w:t>
      </w:r>
      <w:r w:rsidR="008469DD">
        <w:rPr>
          <w:rFonts w:ascii="Times New Roman" w:hAnsi="Times New Roman"/>
        </w:rPr>
        <w:t>.</w:t>
      </w:r>
      <w:r w:rsidR="00475566">
        <w:rPr>
          <w:rFonts w:ascii="Times New Roman" w:hAnsi="Times New Roman"/>
        </w:rPr>
        <w:t xml:space="preserve"> The shift remains below two percent even in Canada, even in ultra-severe scenarios, thereby depicting the market stability and independence form external forces in the country.</w:t>
      </w:r>
    </w:p>
    <w:p w14:paraId="4B55D6E5" w14:textId="45FFA420" w:rsidR="008F1355" w:rsidRDefault="0094247D" w:rsidP="004C505F">
      <w:pPr>
        <w:spacing w:line="480" w:lineRule="auto"/>
        <w:rPr>
          <w:rFonts w:ascii="Times New Roman" w:hAnsi="Times New Roman"/>
          <w:b/>
        </w:rPr>
      </w:pPr>
      <w:r>
        <w:rPr>
          <w:rFonts w:ascii="Times New Roman" w:hAnsi="Times New Roman"/>
          <w:b/>
        </w:rPr>
        <w:t>Re-evaluation of a Country’s R</w:t>
      </w:r>
      <w:r w:rsidR="008F1355" w:rsidRPr="002E3A40">
        <w:rPr>
          <w:rFonts w:ascii="Times New Roman" w:hAnsi="Times New Roman"/>
          <w:b/>
        </w:rPr>
        <w:t xml:space="preserve">isk </w:t>
      </w:r>
      <w:r>
        <w:rPr>
          <w:rFonts w:ascii="Times New Roman" w:hAnsi="Times New Roman"/>
          <w:b/>
        </w:rPr>
        <w:t>Premium</w:t>
      </w:r>
      <w:r w:rsidR="008F1355" w:rsidRPr="002E3A40">
        <w:rPr>
          <w:rFonts w:ascii="Times New Roman" w:hAnsi="Times New Roman"/>
          <w:b/>
        </w:rPr>
        <w:t xml:space="preserve"> </w:t>
      </w:r>
    </w:p>
    <w:p w14:paraId="2BF52515" w14:textId="2F6CA855" w:rsidR="005245BD" w:rsidRPr="005245BD" w:rsidRDefault="005245BD" w:rsidP="0094247D">
      <w:pPr>
        <w:spacing w:line="480" w:lineRule="auto"/>
        <w:ind w:firstLine="720"/>
        <w:rPr>
          <w:rFonts w:ascii="Times New Roman" w:hAnsi="Times New Roman"/>
        </w:rPr>
      </w:pPr>
      <w:r>
        <w:rPr>
          <w:rFonts w:ascii="Times New Roman" w:hAnsi="Times New Roman"/>
        </w:rPr>
        <w:t>A panic by investors following the outbreak of a pandemic would lead to hoarding of investment money as they wait for the markets to become predictable. Developing countries as well as those in East Asia would be the most affected by the financial panic. While the risk premium for mild and moderate scenarios could be small, the situation becomes worse for severe situations with countries such as Philippines speculating a change of up to 6 percent</w:t>
      </w:r>
      <w:r w:rsidR="00850835">
        <w:rPr>
          <w:rFonts w:ascii="Times New Roman" w:hAnsi="Times New Roman"/>
        </w:rPr>
        <w:t xml:space="preserve"> (McKibbin and</w:t>
      </w:r>
      <w:r w:rsidR="00850835" w:rsidRPr="004B55B3">
        <w:rPr>
          <w:rFonts w:ascii="Times New Roman" w:hAnsi="Times New Roman"/>
        </w:rPr>
        <w:t xml:space="preserve"> Sidorenko</w:t>
      </w:r>
      <w:r w:rsidR="00850835">
        <w:rPr>
          <w:rFonts w:ascii="Times New Roman" w:hAnsi="Times New Roman"/>
        </w:rPr>
        <w:t xml:space="preserve"> 21)</w:t>
      </w:r>
      <w:r>
        <w:rPr>
          <w:rFonts w:ascii="Times New Roman" w:hAnsi="Times New Roman"/>
        </w:rPr>
        <w:t>. Canada would have a change in risk premiums of less than one percent indicating the investors’ trust in the relative stability of the country’s economy.</w:t>
      </w:r>
    </w:p>
    <w:p w14:paraId="5AE046EB" w14:textId="2166A9CB" w:rsidR="008F1355" w:rsidRDefault="00F806F3" w:rsidP="004C505F">
      <w:pPr>
        <w:spacing w:line="480" w:lineRule="auto"/>
        <w:rPr>
          <w:rFonts w:ascii="Times New Roman" w:hAnsi="Times New Roman"/>
          <w:b/>
        </w:rPr>
      </w:pPr>
      <w:r w:rsidRPr="002E3A40">
        <w:rPr>
          <w:rFonts w:ascii="Times New Roman" w:hAnsi="Times New Roman"/>
          <w:b/>
        </w:rPr>
        <w:t>Measurable scale for level of pandemic</w:t>
      </w:r>
    </w:p>
    <w:p w14:paraId="7479DF05" w14:textId="65B4B202" w:rsidR="00D219AC" w:rsidRPr="00D219AC" w:rsidRDefault="00D219AC" w:rsidP="001E243B">
      <w:pPr>
        <w:spacing w:line="480" w:lineRule="auto"/>
        <w:ind w:firstLine="720"/>
        <w:rPr>
          <w:rFonts w:ascii="Times New Roman" w:hAnsi="Times New Roman"/>
        </w:rPr>
      </w:pPr>
      <w:r>
        <w:rPr>
          <w:rFonts w:ascii="Times New Roman" w:hAnsi="Times New Roman"/>
        </w:rPr>
        <w:t>While a mild pandemic outbreak is expected to have a significant impact on the global economic impact, Canada will experience minimal effect. Most of the country’s sectors are stable and devoid of disruption from mild pandemics. Countries in the East Asia and Africa would be the losers in a mild pandemic owing to the financial panic that would see massive reduction in investments. North America and Europe appear to be a safe haven from the impact of a shift in global capital</w:t>
      </w:r>
    </w:p>
    <w:p w14:paraId="46DAEC68" w14:textId="45AD3504" w:rsidR="00F806F3" w:rsidRDefault="002A55C7" w:rsidP="002469E0">
      <w:pPr>
        <w:spacing w:line="480" w:lineRule="auto"/>
        <w:jc w:val="center"/>
        <w:rPr>
          <w:rFonts w:ascii="Times New Roman" w:hAnsi="Times New Roman"/>
          <w:b/>
        </w:rPr>
      </w:pPr>
      <w:r w:rsidRPr="002A55C7">
        <w:rPr>
          <w:rFonts w:ascii="Times New Roman" w:hAnsi="Times New Roman"/>
          <w:b/>
        </w:rPr>
        <w:t>Background of the Pandemic</w:t>
      </w:r>
    </w:p>
    <w:p w14:paraId="46030D4A" w14:textId="5DF859FD" w:rsidR="007A45B6" w:rsidRDefault="007A45B6" w:rsidP="006E67F9">
      <w:pPr>
        <w:spacing w:line="480" w:lineRule="auto"/>
        <w:ind w:firstLine="720"/>
        <w:rPr>
          <w:rFonts w:ascii="Times New Roman" w:hAnsi="Times New Roman"/>
        </w:rPr>
      </w:pPr>
      <w:r>
        <w:rPr>
          <w:rFonts w:ascii="Times New Roman" w:hAnsi="Times New Roman"/>
        </w:rPr>
        <w:t xml:space="preserve">Although it remains uncertain on where first case of the virus emerged, it quickly spread through Europe occurring in three waves. The first wave was relatively mild followed by a more lethal type in August 1918. Pneumonia progressed quickly with death occurring within two days after appearance of the flu symptoms. The third wave came during winter and did most of its recorded damage. There have been distinctive hypotheses regarding the origin of the flu. A study by Oxford indicated that UK troops were the pioneers of the virus with claims that the flu </w:t>
      </w:r>
      <w:r w:rsidR="00CD463B">
        <w:rPr>
          <w:rFonts w:ascii="Times New Roman" w:hAnsi="Times New Roman"/>
        </w:rPr>
        <w:t>had started</w:t>
      </w:r>
      <w:r>
        <w:rPr>
          <w:rFonts w:ascii="Times New Roman" w:hAnsi="Times New Roman"/>
        </w:rPr>
        <w:t xml:space="preserve"> as early as 1916 with a high mortality.</w:t>
      </w:r>
      <w:r w:rsidR="00CD463B">
        <w:rPr>
          <w:rFonts w:ascii="Times New Roman" w:hAnsi="Times New Roman"/>
        </w:rPr>
        <w:t xml:space="preserve"> A report published in 2016 indicated that the virus had been common among European soldiers for months prior to the outbreak in 1918.</w:t>
      </w:r>
      <w:r w:rsidR="00285A65">
        <w:rPr>
          <w:rFonts w:ascii="Times New Roman" w:hAnsi="Times New Roman"/>
        </w:rPr>
        <w:t xml:space="preserve"> </w:t>
      </w:r>
      <w:r w:rsidR="00A530DE">
        <w:rPr>
          <w:rFonts w:ascii="Times New Roman" w:hAnsi="Times New Roman"/>
        </w:rPr>
        <w:t xml:space="preserve">There </w:t>
      </w:r>
      <w:r w:rsidR="001D6EE3">
        <w:rPr>
          <w:rFonts w:ascii="Times New Roman" w:hAnsi="Times New Roman"/>
        </w:rPr>
        <w:t>have also been claims</w:t>
      </w:r>
      <w:r w:rsidR="00A530DE">
        <w:rPr>
          <w:rFonts w:ascii="Times New Roman" w:hAnsi="Times New Roman"/>
        </w:rPr>
        <w:t xml:space="preserve"> that the flu originated from the United States with a popular author, John Barry indicating that the virus had been in Kansas for months before the outbreak. Besides, multiple studies have shown that the death rate in China was relatively small leading to speculations that it could have emerged from there.</w:t>
      </w:r>
    </w:p>
    <w:p w14:paraId="20D2C866" w14:textId="77777777" w:rsidR="006440CD" w:rsidRDefault="001D448E" w:rsidP="006440CD">
      <w:pPr>
        <w:spacing w:line="480" w:lineRule="auto"/>
        <w:ind w:firstLine="720"/>
        <w:rPr>
          <w:rFonts w:ascii="Times New Roman" w:hAnsi="Times New Roman"/>
        </w:rPr>
      </w:pPr>
      <w:r>
        <w:rPr>
          <w:rFonts w:ascii="Times New Roman" w:hAnsi="Times New Roman"/>
        </w:rPr>
        <w:t>The pandemic affected every part of the world, starting from ports and then spreading from one city to another along the major transport lines. Most of the deaths occurred during the second wave of the pandemic. In the Western Front, military troops were cramped in dump and dirty conditions which was ideal for the spread of the virus. As the war came to an end, troops began returning to their homes and took the undetected virus with them. Reports of the virus were first recorded in January 1918 and progressed through that year killing people, especially the middle age population, which was the inexplicable revelation about the virus.</w:t>
      </w:r>
      <w:r w:rsidR="00962E52">
        <w:rPr>
          <w:rFonts w:ascii="Times New Roman" w:hAnsi="Times New Roman"/>
        </w:rPr>
        <w:t xml:space="preserve"> The end of the pandemic was reported in December 2020 after two years of fighting the virus.</w:t>
      </w:r>
      <w:r w:rsidR="00C842F1">
        <w:rPr>
          <w:rFonts w:ascii="Times New Roman" w:hAnsi="Times New Roman"/>
        </w:rPr>
        <w:t xml:space="preserve"> The majority of the deaths during the pandemic were caused by secondary infection from bacterial pneumonia.</w:t>
      </w:r>
    </w:p>
    <w:p w14:paraId="39058E1E" w14:textId="2529F88E" w:rsidR="006440CD" w:rsidRPr="006440CD" w:rsidRDefault="006440CD" w:rsidP="006440CD">
      <w:pPr>
        <w:spacing w:line="480" w:lineRule="auto"/>
        <w:rPr>
          <w:rFonts w:ascii="Times New Roman" w:hAnsi="Times New Roman"/>
          <w:b/>
        </w:rPr>
      </w:pPr>
      <w:r w:rsidRPr="006440CD">
        <w:rPr>
          <w:rFonts w:ascii="Times New Roman" w:hAnsi="Times New Roman"/>
          <w:b/>
        </w:rPr>
        <w:t>Life in Canada during WW1</w:t>
      </w:r>
    </w:p>
    <w:p w14:paraId="625AA619" w14:textId="57B3CF1B" w:rsidR="00AC1083" w:rsidRDefault="00AC1083" w:rsidP="00D41BCB">
      <w:pPr>
        <w:spacing w:line="480" w:lineRule="auto"/>
        <w:ind w:firstLine="720"/>
        <w:rPr>
          <w:rFonts w:ascii="Times New Roman" w:hAnsi="Times New Roman"/>
        </w:rPr>
      </w:pPr>
      <w:r>
        <w:rPr>
          <w:rFonts w:ascii="Times New Roman" w:hAnsi="Times New Roman"/>
        </w:rPr>
        <w:t>Canada had entered the war with limited public service, no income tax, and limited forms of government involvement in the country’s economy. The war cost the country vast amounts of money with the enormous demand for supplies in of goods, services, and soldiers. Many areas of home front activity were under stress. Product prices had escalated while wages reduced. The government became increasingly involved in business regulation in its bids to get resources to fund the war abroad.</w:t>
      </w:r>
      <w:r w:rsidR="00EE16F8">
        <w:rPr>
          <w:rFonts w:ascii="Times New Roman" w:hAnsi="Times New Roman"/>
        </w:rPr>
        <w:t xml:space="preserve"> People had begun alienating themselves from the government with the spirit of voluntarism having been lost with government move to control business.</w:t>
      </w:r>
    </w:p>
    <w:p w14:paraId="2EF4AD8D" w14:textId="39680CC7" w:rsidR="00F806F3" w:rsidRPr="00420963" w:rsidRDefault="006440CD" w:rsidP="004B55B3">
      <w:pPr>
        <w:spacing w:line="480" w:lineRule="auto"/>
        <w:rPr>
          <w:rFonts w:ascii="Times New Roman" w:hAnsi="Times New Roman"/>
          <w:b/>
        </w:rPr>
      </w:pPr>
      <w:r w:rsidRPr="00420963">
        <w:rPr>
          <w:rFonts w:ascii="Times New Roman" w:hAnsi="Times New Roman"/>
          <w:b/>
        </w:rPr>
        <w:t xml:space="preserve">Life </w:t>
      </w:r>
      <w:r w:rsidR="002A1816" w:rsidRPr="00420963">
        <w:rPr>
          <w:rFonts w:ascii="Times New Roman" w:hAnsi="Times New Roman"/>
          <w:b/>
        </w:rPr>
        <w:t>after</w:t>
      </w:r>
      <w:r w:rsidRPr="00420963">
        <w:rPr>
          <w:rFonts w:ascii="Times New Roman" w:hAnsi="Times New Roman"/>
          <w:b/>
        </w:rPr>
        <w:t xml:space="preserve"> WW1 during the Spanish Flu</w:t>
      </w:r>
    </w:p>
    <w:p w14:paraId="47858A52" w14:textId="32FD3103" w:rsidR="00420963" w:rsidRDefault="0075141B" w:rsidP="00D41BCB">
      <w:pPr>
        <w:spacing w:line="480" w:lineRule="auto"/>
        <w:ind w:firstLine="720"/>
        <w:rPr>
          <w:rFonts w:ascii="Times New Roman" w:hAnsi="Times New Roman"/>
        </w:rPr>
      </w:pPr>
      <w:r>
        <w:rPr>
          <w:rFonts w:ascii="Times New Roman" w:hAnsi="Times New Roman"/>
        </w:rPr>
        <w:t>The flu hit Canada hard and killed around 55,000 people in the country, most of whom were middle-aged adults. These deaths compounded the loss of 60,000 Canadians that perished during World War I</w:t>
      </w:r>
      <w:r w:rsidR="00E56AFA">
        <w:rPr>
          <w:rFonts w:ascii="Times New Roman" w:hAnsi="Times New Roman"/>
        </w:rPr>
        <w:t xml:space="preserve">.  </w:t>
      </w:r>
      <w:r w:rsidR="004F0E10">
        <w:rPr>
          <w:rFonts w:ascii="Times New Roman" w:hAnsi="Times New Roman"/>
        </w:rPr>
        <w:t>Despite the powerlessness against the virus, t</w:t>
      </w:r>
      <w:r w:rsidR="00E56AFA">
        <w:rPr>
          <w:rFonts w:ascii="Times New Roman" w:hAnsi="Times New Roman"/>
        </w:rPr>
        <w:t>here lacked coordination from the healthcare system</w:t>
      </w:r>
      <w:r w:rsidR="004F0E10">
        <w:rPr>
          <w:rFonts w:ascii="Times New Roman" w:hAnsi="Times New Roman"/>
        </w:rPr>
        <w:t>. The chaos depicted in dealing with the pandemic brought an evolution in the system with a department of health being formed in 1919.</w:t>
      </w:r>
      <w:r w:rsidR="00EE16F8">
        <w:rPr>
          <w:rFonts w:ascii="Times New Roman" w:hAnsi="Times New Roman"/>
        </w:rPr>
        <w:t xml:space="preserve"> The massive loss of lives from the flu had a profound economic impact on the country.  Workforce became greatly reduced, with some companies having to import labor supply form neighboring countries. Families lacked a primary wage earner </w:t>
      </w:r>
      <w:r w:rsidR="0074654C">
        <w:rPr>
          <w:rFonts w:ascii="Times New Roman" w:hAnsi="Times New Roman"/>
        </w:rPr>
        <w:t>while thousands</w:t>
      </w:r>
      <w:r w:rsidR="00EE16F8">
        <w:rPr>
          <w:rFonts w:ascii="Times New Roman" w:hAnsi="Times New Roman"/>
        </w:rPr>
        <w:t xml:space="preserve"> of children were left as orphans. In an attempt to avert the spread of the flu, most of the local governments halted non-essential services while provinces imposed quarantines on their people. Labor mobility was completely paralyzed</w:t>
      </w:r>
    </w:p>
    <w:p w14:paraId="579A612D" w14:textId="7B3EFC7A" w:rsidR="00420963" w:rsidRDefault="00420963" w:rsidP="00D03B32">
      <w:pPr>
        <w:spacing w:line="480" w:lineRule="auto"/>
        <w:rPr>
          <w:rFonts w:ascii="Times New Roman" w:hAnsi="Times New Roman"/>
          <w:b/>
        </w:rPr>
      </w:pPr>
      <w:r w:rsidRPr="00420963">
        <w:rPr>
          <w:rFonts w:ascii="Times New Roman" w:hAnsi="Times New Roman"/>
          <w:b/>
        </w:rPr>
        <w:t>How Canada dealt with the Virus</w:t>
      </w:r>
    </w:p>
    <w:p w14:paraId="7E2E058B" w14:textId="53820DB4" w:rsidR="00631792" w:rsidRPr="00631792" w:rsidRDefault="00E403F6" w:rsidP="00D03B32">
      <w:pPr>
        <w:spacing w:line="480" w:lineRule="auto"/>
        <w:rPr>
          <w:rFonts w:ascii="Times New Roman" w:hAnsi="Times New Roman"/>
        </w:rPr>
      </w:pPr>
      <w:r>
        <w:rPr>
          <w:rFonts w:ascii="Times New Roman" w:hAnsi="Times New Roman"/>
        </w:rPr>
        <w:t xml:space="preserve"> </w:t>
      </w:r>
      <w:r w:rsidR="00850ACD">
        <w:rPr>
          <w:rFonts w:ascii="Times New Roman" w:hAnsi="Times New Roman"/>
        </w:rPr>
        <w:tab/>
      </w:r>
      <w:r w:rsidR="0083555D">
        <w:rPr>
          <w:rFonts w:ascii="Times New Roman" w:hAnsi="Times New Roman"/>
        </w:rPr>
        <w:t>Massive healthcare reforms were enacted to avoid such chaos as exhibited during the Spanish flu Pandemic. The Canadians lobbied for better government control over public health. The government founded a department to deal with health issues. Politicians urged communities prone to the flu towards a vision of Canadian healthcare reforms. Communities were forced to abandon volunteerism as there came a realization that government ought to take the responsibility of caring for the sick.</w:t>
      </w:r>
      <w:r w:rsidR="005063EE">
        <w:rPr>
          <w:rFonts w:ascii="Times New Roman" w:hAnsi="Times New Roman"/>
        </w:rPr>
        <w:t xml:space="preserve"> The country had to reorganize its economic structure to accommodate the change that had ensued from the loss of both money and human capital.</w:t>
      </w:r>
    </w:p>
    <w:p w14:paraId="3D031C73" w14:textId="77777777" w:rsidR="007822D9" w:rsidRDefault="007822D9">
      <w:pPr>
        <w:rPr>
          <w:rFonts w:ascii="Times New Roman" w:hAnsi="Times New Roman"/>
          <w:bCs/>
        </w:rPr>
      </w:pPr>
      <w:r>
        <w:rPr>
          <w:rFonts w:ascii="Times New Roman" w:hAnsi="Times New Roman"/>
          <w:bCs/>
        </w:rPr>
        <w:br w:type="page"/>
      </w:r>
    </w:p>
    <w:p w14:paraId="1D2D2F71" w14:textId="1CB73F46" w:rsidR="006D4AF0" w:rsidRPr="00B30245" w:rsidRDefault="000A528D" w:rsidP="000A528D">
      <w:pPr>
        <w:spacing w:line="480" w:lineRule="auto"/>
        <w:jc w:val="center"/>
        <w:rPr>
          <w:rFonts w:ascii="Times New Roman" w:hAnsi="Times New Roman"/>
          <w:color w:val="000000"/>
        </w:rPr>
      </w:pPr>
      <w:r w:rsidRPr="000A528D">
        <w:rPr>
          <w:rFonts w:ascii="Times New Roman" w:hAnsi="Times New Roman"/>
          <w:bCs/>
        </w:rPr>
        <w:t>References</w:t>
      </w:r>
    </w:p>
    <w:p w14:paraId="08789252" w14:textId="77777777" w:rsidR="006C76CB" w:rsidRPr="006C76CB" w:rsidRDefault="006C76CB" w:rsidP="006C76CB">
      <w:pPr>
        <w:spacing w:line="480" w:lineRule="auto"/>
        <w:ind w:left="720" w:hanging="720"/>
        <w:rPr>
          <w:rFonts w:ascii="Times New Roman" w:eastAsia="Times New Roman" w:hAnsi="Times New Roman"/>
          <w:lang w:val="en-US"/>
        </w:rPr>
      </w:pPr>
      <w:r w:rsidRPr="006C76CB">
        <w:rPr>
          <w:rFonts w:ascii="Times New Roman" w:eastAsia="Times New Roman" w:hAnsi="Times New Roman"/>
          <w:lang w:val="en-US"/>
        </w:rPr>
        <w:t xml:space="preserve">Belyea, Andrew. "Kingston’s experience with Spanish influenza: explaining the highest death rate in Canada." </w:t>
      </w:r>
      <w:r w:rsidRPr="006C76CB">
        <w:rPr>
          <w:rFonts w:ascii="Times New Roman" w:eastAsia="Times New Roman" w:hAnsi="Times New Roman"/>
          <w:i/>
          <w:iCs/>
          <w:lang w:val="en-US"/>
        </w:rPr>
        <w:t>CMAJ</w:t>
      </w:r>
      <w:r w:rsidRPr="006C76CB">
        <w:rPr>
          <w:rFonts w:ascii="Times New Roman" w:eastAsia="Times New Roman" w:hAnsi="Times New Roman"/>
          <w:lang w:val="en-US"/>
        </w:rPr>
        <w:t xml:space="preserve"> 191.13 (2019): E367-E369.</w:t>
      </w:r>
    </w:p>
    <w:p w14:paraId="13181E5C" w14:textId="78CC3BF5" w:rsidR="0085450C" w:rsidRDefault="0085450C" w:rsidP="006C76CB">
      <w:pPr>
        <w:spacing w:line="480" w:lineRule="auto"/>
        <w:ind w:left="720" w:hanging="720"/>
        <w:rPr>
          <w:rFonts w:ascii="Times New Roman" w:hAnsi="Times New Roman"/>
        </w:rPr>
      </w:pPr>
      <w:r w:rsidRPr="004B55B3">
        <w:rPr>
          <w:rFonts w:ascii="Times New Roman" w:hAnsi="Times New Roman"/>
        </w:rPr>
        <w:t>Billings, Molly. “The Influenza Pandemic of 1918.” The 1918 Influenza Pandemic. Stanford University, June 1997. https://virus.stanford.edu/uda/. Accessed March 24, 2020.</w:t>
      </w:r>
    </w:p>
    <w:p w14:paraId="1C33C99A" w14:textId="77777777" w:rsidR="0053511C" w:rsidRPr="0053511C" w:rsidRDefault="0053511C" w:rsidP="0053511C">
      <w:pPr>
        <w:spacing w:line="480" w:lineRule="auto"/>
        <w:ind w:left="720" w:hanging="720"/>
        <w:rPr>
          <w:rFonts w:ascii="Times New Roman" w:eastAsia="Times New Roman" w:hAnsi="Times New Roman"/>
          <w:lang w:val="en-US"/>
        </w:rPr>
      </w:pPr>
      <w:r w:rsidRPr="0053511C">
        <w:rPr>
          <w:rFonts w:ascii="Times New Roman" w:eastAsia="Times New Roman" w:hAnsi="Times New Roman"/>
          <w:lang w:val="en-US"/>
        </w:rPr>
        <w:t>Bloom, Erik, Vincent De Wit, and Mary Jane Carangal-San Jose. "Potential economic impact of an avian flu pandemic on Asia." (2005).</w:t>
      </w:r>
    </w:p>
    <w:p w14:paraId="71621C29" w14:textId="77777777" w:rsidR="006C76CB" w:rsidRPr="006C76CB" w:rsidRDefault="006C76CB" w:rsidP="006C76CB">
      <w:pPr>
        <w:spacing w:line="480" w:lineRule="auto"/>
        <w:ind w:left="720" w:hanging="720"/>
        <w:rPr>
          <w:rFonts w:ascii="Times New Roman" w:eastAsia="Times New Roman" w:hAnsi="Times New Roman"/>
          <w:lang w:val="en-US"/>
        </w:rPr>
      </w:pPr>
      <w:r w:rsidRPr="006C76CB">
        <w:rPr>
          <w:rFonts w:ascii="Times New Roman" w:eastAsia="Times New Roman" w:hAnsi="Times New Roman"/>
          <w:lang w:val="en-US"/>
        </w:rPr>
        <w:t xml:space="preserve">Ciuriak, Dan. "The Policy Response to the Coronavirus Pandemic: Recommendations for Canada." </w:t>
      </w:r>
      <w:r w:rsidRPr="006C76CB">
        <w:rPr>
          <w:rFonts w:ascii="Times New Roman" w:eastAsia="Times New Roman" w:hAnsi="Times New Roman"/>
          <w:i/>
          <w:iCs/>
          <w:lang w:val="en-US"/>
        </w:rPr>
        <w:t>Opinion, Centre for International Governance Innovation</w:t>
      </w:r>
      <w:r w:rsidRPr="006C76CB">
        <w:rPr>
          <w:rFonts w:ascii="Times New Roman" w:eastAsia="Times New Roman" w:hAnsi="Times New Roman"/>
          <w:lang w:val="en-US"/>
        </w:rPr>
        <w:t xml:space="preserve"> (2020).</w:t>
      </w:r>
    </w:p>
    <w:p w14:paraId="12D2BD22" w14:textId="4E251A38" w:rsidR="0085450C" w:rsidRDefault="0085450C" w:rsidP="006C76CB">
      <w:pPr>
        <w:spacing w:line="480" w:lineRule="auto"/>
        <w:ind w:left="720" w:hanging="720"/>
        <w:rPr>
          <w:rFonts w:ascii="Times New Roman" w:hAnsi="Times New Roman"/>
        </w:rPr>
      </w:pPr>
      <w:r w:rsidRPr="004B55B3">
        <w:rPr>
          <w:rFonts w:ascii="Times New Roman" w:hAnsi="Times New Roman"/>
        </w:rPr>
        <w:t>McKibbin, Warwick J, and Sidorenko, Alexandra A. “Global Macroeconomic Consequences of Pandemic Influenza” The Australian National University, February 2006. https://cama.crawford.anu.edu.au/pdf/working-papers/2006/262006.pdf. Accessed March 24, 2020.</w:t>
      </w:r>
    </w:p>
    <w:p w14:paraId="3A34ABF1" w14:textId="77777777" w:rsidR="0053511C" w:rsidRPr="0053511C" w:rsidRDefault="0053511C" w:rsidP="0053511C">
      <w:pPr>
        <w:spacing w:line="480" w:lineRule="auto"/>
        <w:ind w:left="720" w:hanging="720"/>
        <w:rPr>
          <w:rFonts w:ascii="Times New Roman" w:eastAsia="Times New Roman" w:hAnsi="Times New Roman"/>
          <w:lang w:val="en-US"/>
        </w:rPr>
      </w:pPr>
      <w:r w:rsidRPr="0053511C">
        <w:rPr>
          <w:rFonts w:ascii="Times New Roman" w:eastAsia="Times New Roman" w:hAnsi="Times New Roman"/>
          <w:lang w:val="en-US"/>
        </w:rPr>
        <w:t xml:space="preserve">Lee, Jong-Wha, and Warwick J. McKibbin. "Globalization and disease: The case of SARS." </w:t>
      </w:r>
      <w:r w:rsidRPr="0053511C">
        <w:rPr>
          <w:rFonts w:ascii="Times New Roman" w:eastAsia="Times New Roman" w:hAnsi="Times New Roman"/>
          <w:i/>
          <w:iCs/>
          <w:lang w:val="en-US"/>
        </w:rPr>
        <w:t>Asian Economic Papers</w:t>
      </w:r>
      <w:r w:rsidRPr="0053511C">
        <w:rPr>
          <w:rFonts w:ascii="Times New Roman" w:eastAsia="Times New Roman" w:hAnsi="Times New Roman"/>
          <w:lang w:val="en-US"/>
        </w:rPr>
        <w:t xml:space="preserve"> 3.1 (2004): 113-131.</w:t>
      </w:r>
    </w:p>
    <w:p w14:paraId="08F663EF" w14:textId="77777777" w:rsidR="006C76CB" w:rsidRPr="006C76CB" w:rsidRDefault="006C76CB" w:rsidP="006C76CB">
      <w:pPr>
        <w:spacing w:line="480" w:lineRule="auto"/>
        <w:ind w:left="720" w:hanging="720"/>
        <w:rPr>
          <w:rFonts w:ascii="Times New Roman" w:eastAsia="Times New Roman" w:hAnsi="Times New Roman"/>
          <w:lang w:val="en-US"/>
        </w:rPr>
      </w:pPr>
      <w:r w:rsidRPr="006C76CB">
        <w:rPr>
          <w:rFonts w:ascii="Times New Roman" w:eastAsia="Times New Roman" w:hAnsi="Times New Roman"/>
          <w:lang w:val="en-US"/>
        </w:rPr>
        <w:t xml:space="preserve">Pyrek, Kelly M. "100 Years after the Spanish Flu: Lessons Learned and Challenges for the Future." </w:t>
      </w:r>
      <w:r w:rsidRPr="006C76CB">
        <w:rPr>
          <w:rFonts w:ascii="Times New Roman" w:eastAsia="Times New Roman" w:hAnsi="Times New Roman"/>
          <w:i/>
          <w:iCs/>
          <w:lang w:val="en-US"/>
        </w:rPr>
        <w:t>Public Health</w:t>
      </w:r>
      <w:r w:rsidRPr="006C76CB">
        <w:rPr>
          <w:rFonts w:ascii="Times New Roman" w:eastAsia="Times New Roman" w:hAnsi="Times New Roman"/>
          <w:lang w:val="en-US"/>
        </w:rPr>
        <w:t xml:space="preserve"> (2018).</w:t>
      </w:r>
    </w:p>
    <w:p w14:paraId="536C803D" w14:textId="3B03AC16" w:rsidR="0085450C" w:rsidRDefault="0085450C" w:rsidP="006C76CB">
      <w:pPr>
        <w:spacing w:line="480" w:lineRule="auto"/>
        <w:ind w:left="720" w:hanging="720"/>
        <w:rPr>
          <w:rFonts w:ascii="Times New Roman" w:hAnsi="Times New Roman"/>
        </w:rPr>
      </w:pPr>
      <w:r w:rsidRPr="004B55B3">
        <w:rPr>
          <w:rFonts w:ascii="Times New Roman" w:hAnsi="Times New Roman"/>
        </w:rPr>
        <w:t>Rutty, Christopher James, and Sullivan, Sue C. </w:t>
      </w:r>
      <w:r w:rsidRPr="004B55B3">
        <w:rPr>
          <w:rFonts w:ascii="Times New Roman" w:hAnsi="Times New Roman"/>
          <w:i/>
          <w:iCs/>
        </w:rPr>
        <w:t>This Is Public Health: a Canadian History</w:t>
      </w:r>
      <w:r w:rsidRPr="004B55B3">
        <w:rPr>
          <w:rFonts w:ascii="Times New Roman" w:hAnsi="Times New Roman"/>
        </w:rPr>
        <w:t>. Ottawa:</w:t>
      </w:r>
      <w:r w:rsidR="000A528D">
        <w:rPr>
          <w:rFonts w:ascii="Times New Roman" w:hAnsi="Times New Roman"/>
        </w:rPr>
        <w:t xml:space="preserve"> </w:t>
      </w:r>
      <w:r w:rsidRPr="004B55B3">
        <w:rPr>
          <w:rFonts w:ascii="Times New Roman" w:hAnsi="Times New Roman"/>
        </w:rPr>
        <w:t>Canadian Public Health Association, 2010.</w:t>
      </w:r>
    </w:p>
    <w:p w14:paraId="1178A256" w14:textId="77777777" w:rsidR="006C76CB" w:rsidRPr="006C76CB" w:rsidRDefault="006C76CB" w:rsidP="006C76CB">
      <w:pPr>
        <w:spacing w:line="480" w:lineRule="auto"/>
        <w:ind w:left="720" w:hanging="720"/>
        <w:rPr>
          <w:rFonts w:ascii="Times New Roman" w:eastAsia="Times New Roman" w:hAnsi="Times New Roman"/>
          <w:lang w:val="en-US"/>
        </w:rPr>
      </w:pPr>
      <w:r w:rsidRPr="006C76CB">
        <w:rPr>
          <w:rFonts w:ascii="Times New Roman" w:eastAsia="Times New Roman" w:hAnsi="Times New Roman"/>
          <w:lang w:val="en-US"/>
        </w:rPr>
        <w:t xml:space="preserve">Saunders-Hastings, Patrick. </w:t>
      </w:r>
      <w:r w:rsidRPr="006C76CB">
        <w:rPr>
          <w:rFonts w:ascii="Times New Roman" w:eastAsia="Times New Roman" w:hAnsi="Times New Roman"/>
          <w:i/>
          <w:iCs/>
          <w:lang w:val="en-US"/>
        </w:rPr>
        <w:t>Modelling of Pandemic Influenza in Canada: Predicted Burden and Hospital-Resource Adequacy</w:t>
      </w:r>
      <w:r w:rsidRPr="006C76CB">
        <w:rPr>
          <w:rFonts w:ascii="Times New Roman" w:eastAsia="Times New Roman" w:hAnsi="Times New Roman"/>
          <w:lang w:val="en-US"/>
        </w:rPr>
        <w:t>. Diss. Université d'Ottawa/University of Ottawa, 2017.</w:t>
      </w:r>
    </w:p>
    <w:p w14:paraId="6E4C824D" w14:textId="2535F1B0" w:rsidR="00B31EBA" w:rsidRPr="00B30245" w:rsidRDefault="006D4AF0" w:rsidP="006C76CB">
      <w:pPr>
        <w:spacing w:line="480" w:lineRule="auto"/>
        <w:ind w:left="720" w:hanging="720"/>
        <w:rPr>
          <w:rFonts w:ascii="Times New Roman" w:eastAsia="Times New Roman" w:hAnsi="Times New Roman"/>
          <w:color w:val="000000"/>
        </w:rPr>
      </w:pPr>
      <w:r w:rsidRPr="00B30245">
        <w:rPr>
          <w:rFonts w:ascii="Times New Roman" w:eastAsia="Times New Roman" w:hAnsi="Times New Roman"/>
          <w:color w:val="000000"/>
          <w:shd w:val="clear" w:color="auto" w:fill="FFFFFF"/>
        </w:rPr>
        <w:t>Wallace, Elisabeth. "The Origin of the Social Welfare State in Canada, 1867-1900." </w:t>
      </w:r>
      <w:r w:rsidRPr="00B30245">
        <w:rPr>
          <w:rFonts w:ascii="Times New Roman" w:eastAsia="Times New Roman" w:hAnsi="Times New Roman"/>
          <w:i/>
          <w:iCs/>
          <w:color w:val="000000"/>
          <w:shd w:val="clear" w:color="auto" w:fill="FFFFFF"/>
        </w:rPr>
        <w:t>The Canadian Journal of Economics and Political Science / Revue Canadienne D'Economique Et De Science Politique</w:t>
      </w:r>
      <w:r w:rsidRPr="00B30245">
        <w:rPr>
          <w:rFonts w:ascii="Times New Roman" w:eastAsia="Times New Roman" w:hAnsi="Times New Roman"/>
          <w:color w:val="000000"/>
          <w:shd w:val="clear" w:color="auto" w:fill="FFFFFF"/>
        </w:rPr>
        <w:t> 16, no. 3 (1950): 383-93. Accesse</w:t>
      </w:r>
      <w:bookmarkStart w:id="0" w:name="_GoBack"/>
      <w:bookmarkEnd w:id="0"/>
      <w:r w:rsidRPr="00B30245">
        <w:rPr>
          <w:rFonts w:ascii="Times New Roman" w:eastAsia="Times New Roman" w:hAnsi="Times New Roman"/>
          <w:color w:val="000000"/>
          <w:shd w:val="clear" w:color="auto" w:fill="FFFFFF"/>
        </w:rPr>
        <w:t>d March 23, 2020. doi:10.2307/137811.</w:t>
      </w:r>
    </w:p>
    <w:p w14:paraId="285568D3" w14:textId="77777777" w:rsidR="00B31EBA" w:rsidRPr="004B55B3" w:rsidRDefault="00B31EBA" w:rsidP="004B55B3">
      <w:pPr>
        <w:spacing w:line="480" w:lineRule="auto"/>
        <w:rPr>
          <w:rFonts w:ascii="Times New Roman" w:hAnsi="Times New Roman"/>
        </w:rPr>
      </w:pPr>
    </w:p>
    <w:sectPr w:rsidR="00B31EBA" w:rsidRPr="004B55B3" w:rsidSect="000202A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7A42E5" w14:textId="77777777" w:rsidR="00AC2DEC" w:rsidRDefault="00AC2DEC" w:rsidP="008F1355">
      <w:r>
        <w:separator/>
      </w:r>
    </w:p>
  </w:endnote>
  <w:endnote w:type="continuationSeparator" w:id="0">
    <w:p w14:paraId="4528A52C" w14:textId="77777777" w:rsidR="00AC2DEC" w:rsidRDefault="00AC2DEC" w:rsidP="008F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05E64" w14:textId="77777777" w:rsidR="00AC2DEC" w:rsidRDefault="00AC2DEC" w:rsidP="008F1355">
      <w:r>
        <w:separator/>
      </w:r>
    </w:p>
  </w:footnote>
  <w:footnote w:type="continuationSeparator" w:id="0">
    <w:p w14:paraId="45696386" w14:textId="77777777" w:rsidR="00AC2DEC" w:rsidRDefault="00AC2DEC" w:rsidP="008F1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D496C" w14:textId="329A5787" w:rsidR="007F7A0A" w:rsidRDefault="007F7A0A">
    <w:pPr>
      <w:pStyle w:val="Header"/>
      <w:jc w:val="right"/>
    </w:pPr>
    <w:r>
      <w:fldChar w:fldCharType="begin"/>
    </w:r>
    <w:r>
      <w:instrText xml:space="preserve"> PAGE   \* MERGEFORMAT </w:instrText>
    </w:r>
    <w:r>
      <w:fldChar w:fldCharType="separate"/>
    </w:r>
    <w:r w:rsidR="00AC2DEC">
      <w:rPr>
        <w:noProof/>
      </w:rPr>
      <w:t>1</w:t>
    </w:r>
    <w:r>
      <w:rPr>
        <w:noProof/>
      </w:rPr>
      <w:fldChar w:fldCharType="end"/>
    </w:r>
  </w:p>
  <w:p w14:paraId="3AB77BAD" w14:textId="37571DF5" w:rsidR="008F1355" w:rsidRPr="007F7A0A" w:rsidRDefault="008F1355" w:rsidP="007F7A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71FD3"/>
    <w:multiLevelType w:val="hybridMultilevel"/>
    <w:tmpl w:val="46742B5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nsid w:val="56B7670C"/>
    <w:multiLevelType w:val="hybridMultilevel"/>
    <w:tmpl w:val="02861E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nsid w:val="59AB4D2A"/>
    <w:multiLevelType w:val="hybridMultilevel"/>
    <w:tmpl w:val="222EC5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nsid w:val="670F76F8"/>
    <w:multiLevelType w:val="hybridMultilevel"/>
    <w:tmpl w:val="B4BE72E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nsid w:val="71906ADD"/>
    <w:multiLevelType w:val="hybridMultilevel"/>
    <w:tmpl w:val="180265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B2E"/>
    <w:rsid w:val="000202A6"/>
    <w:rsid w:val="00022BCC"/>
    <w:rsid w:val="000303CC"/>
    <w:rsid w:val="00041C4E"/>
    <w:rsid w:val="00047AA7"/>
    <w:rsid w:val="00087B29"/>
    <w:rsid w:val="000A528D"/>
    <w:rsid w:val="000E5C3C"/>
    <w:rsid w:val="00123280"/>
    <w:rsid w:val="001322C0"/>
    <w:rsid w:val="00151381"/>
    <w:rsid w:val="0015324D"/>
    <w:rsid w:val="001746DD"/>
    <w:rsid w:val="001778D5"/>
    <w:rsid w:val="00183861"/>
    <w:rsid w:val="001A5627"/>
    <w:rsid w:val="001A579C"/>
    <w:rsid w:val="001D448E"/>
    <w:rsid w:val="001D6EE3"/>
    <w:rsid w:val="001E243B"/>
    <w:rsid w:val="002210B5"/>
    <w:rsid w:val="00242200"/>
    <w:rsid w:val="002469E0"/>
    <w:rsid w:val="0025649E"/>
    <w:rsid w:val="0026690A"/>
    <w:rsid w:val="00275DB0"/>
    <w:rsid w:val="002806DD"/>
    <w:rsid w:val="00285A65"/>
    <w:rsid w:val="00287E8C"/>
    <w:rsid w:val="0029618E"/>
    <w:rsid w:val="002A1816"/>
    <w:rsid w:val="002A50EE"/>
    <w:rsid w:val="002A55C7"/>
    <w:rsid w:val="002C37F4"/>
    <w:rsid w:val="002E3A40"/>
    <w:rsid w:val="00324925"/>
    <w:rsid w:val="00350D1C"/>
    <w:rsid w:val="003642D1"/>
    <w:rsid w:val="003707FA"/>
    <w:rsid w:val="00394BF9"/>
    <w:rsid w:val="003A049C"/>
    <w:rsid w:val="003B24D1"/>
    <w:rsid w:val="00420963"/>
    <w:rsid w:val="0043404F"/>
    <w:rsid w:val="004403F8"/>
    <w:rsid w:val="00441622"/>
    <w:rsid w:val="00456DA3"/>
    <w:rsid w:val="00475566"/>
    <w:rsid w:val="00487ACA"/>
    <w:rsid w:val="004B32B9"/>
    <w:rsid w:val="004B55B3"/>
    <w:rsid w:val="004C505F"/>
    <w:rsid w:val="004F0E10"/>
    <w:rsid w:val="005063EE"/>
    <w:rsid w:val="00521F8B"/>
    <w:rsid w:val="005245BD"/>
    <w:rsid w:val="0053511C"/>
    <w:rsid w:val="00544150"/>
    <w:rsid w:val="00565ED8"/>
    <w:rsid w:val="00583518"/>
    <w:rsid w:val="00584A7D"/>
    <w:rsid w:val="005C2D3F"/>
    <w:rsid w:val="005C2D85"/>
    <w:rsid w:val="005E34E6"/>
    <w:rsid w:val="005F7EC9"/>
    <w:rsid w:val="00631792"/>
    <w:rsid w:val="006440CD"/>
    <w:rsid w:val="006A0D0A"/>
    <w:rsid w:val="006A2DD1"/>
    <w:rsid w:val="006B0589"/>
    <w:rsid w:val="006C76CB"/>
    <w:rsid w:val="006D4AF0"/>
    <w:rsid w:val="006E67F9"/>
    <w:rsid w:val="00704B0B"/>
    <w:rsid w:val="00717C14"/>
    <w:rsid w:val="0073730E"/>
    <w:rsid w:val="0074654C"/>
    <w:rsid w:val="0075141B"/>
    <w:rsid w:val="007631A8"/>
    <w:rsid w:val="007822D9"/>
    <w:rsid w:val="007A45B6"/>
    <w:rsid w:val="007B3204"/>
    <w:rsid w:val="007B39F7"/>
    <w:rsid w:val="007B5099"/>
    <w:rsid w:val="007C44A8"/>
    <w:rsid w:val="007F7A0A"/>
    <w:rsid w:val="00811F36"/>
    <w:rsid w:val="0083555D"/>
    <w:rsid w:val="008469DD"/>
    <w:rsid w:val="0084724E"/>
    <w:rsid w:val="00850835"/>
    <w:rsid w:val="00850ACD"/>
    <w:rsid w:val="0085450C"/>
    <w:rsid w:val="008A2805"/>
    <w:rsid w:val="008D33E7"/>
    <w:rsid w:val="008F1355"/>
    <w:rsid w:val="00903A44"/>
    <w:rsid w:val="0094247D"/>
    <w:rsid w:val="0095635D"/>
    <w:rsid w:val="00962E52"/>
    <w:rsid w:val="00976585"/>
    <w:rsid w:val="009941EA"/>
    <w:rsid w:val="009A00BB"/>
    <w:rsid w:val="009A73B2"/>
    <w:rsid w:val="009B7DCC"/>
    <w:rsid w:val="00A01EB0"/>
    <w:rsid w:val="00A3231C"/>
    <w:rsid w:val="00A530DE"/>
    <w:rsid w:val="00A81DD0"/>
    <w:rsid w:val="00A879B3"/>
    <w:rsid w:val="00AC1083"/>
    <w:rsid w:val="00AC2A48"/>
    <w:rsid w:val="00AC2DEC"/>
    <w:rsid w:val="00AC5078"/>
    <w:rsid w:val="00AD7D8B"/>
    <w:rsid w:val="00B10419"/>
    <w:rsid w:val="00B30245"/>
    <w:rsid w:val="00B31EBA"/>
    <w:rsid w:val="00B324CA"/>
    <w:rsid w:val="00BC764B"/>
    <w:rsid w:val="00C10001"/>
    <w:rsid w:val="00C31EFC"/>
    <w:rsid w:val="00C35371"/>
    <w:rsid w:val="00C842F1"/>
    <w:rsid w:val="00CA1853"/>
    <w:rsid w:val="00CA4C3F"/>
    <w:rsid w:val="00CD463B"/>
    <w:rsid w:val="00CF7817"/>
    <w:rsid w:val="00D03B32"/>
    <w:rsid w:val="00D16945"/>
    <w:rsid w:val="00D219AC"/>
    <w:rsid w:val="00D221C6"/>
    <w:rsid w:val="00D27628"/>
    <w:rsid w:val="00D41BCB"/>
    <w:rsid w:val="00D434A6"/>
    <w:rsid w:val="00D507A9"/>
    <w:rsid w:val="00D65109"/>
    <w:rsid w:val="00D74E48"/>
    <w:rsid w:val="00D77DCC"/>
    <w:rsid w:val="00DB1D99"/>
    <w:rsid w:val="00DC661A"/>
    <w:rsid w:val="00E3672C"/>
    <w:rsid w:val="00E403F6"/>
    <w:rsid w:val="00E56AFA"/>
    <w:rsid w:val="00EA6571"/>
    <w:rsid w:val="00ED3AAC"/>
    <w:rsid w:val="00ED4673"/>
    <w:rsid w:val="00EE1306"/>
    <w:rsid w:val="00EE16F8"/>
    <w:rsid w:val="00EE6A31"/>
    <w:rsid w:val="00EF7D59"/>
    <w:rsid w:val="00F100D1"/>
    <w:rsid w:val="00F267C9"/>
    <w:rsid w:val="00F42B97"/>
    <w:rsid w:val="00F4727A"/>
    <w:rsid w:val="00F806F3"/>
    <w:rsid w:val="00F83ADC"/>
    <w:rsid w:val="00F85B2E"/>
    <w:rsid w:val="00FA0F02"/>
    <w:rsid w:val="00FB0354"/>
    <w:rsid w:val="00FE161E"/>
    <w:rsid w:val="00FF6D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355"/>
    <w:pPr>
      <w:tabs>
        <w:tab w:val="center" w:pos="4680"/>
        <w:tab w:val="right" w:pos="9360"/>
      </w:tabs>
    </w:pPr>
  </w:style>
  <w:style w:type="character" w:customStyle="1" w:styleId="HeaderChar">
    <w:name w:val="Header Char"/>
    <w:basedOn w:val="DefaultParagraphFont"/>
    <w:link w:val="Header"/>
    <w:uiPriority w:val="99"/>
    <w:rsid w:val="008F1355"/>
  </w:style>
  <w:style w:type="paragraph" w:styleId="Footer">
    <w:name w:val="footer"/>
    <w:basedOn w:val="Normal"/>
    <w:link w:val="FooterChar"/>
    <w:uiPriority w:val="99"/>
    <w:unhideWhenUsed/>
    <w:rsid w:val="008F1355"/>
    <w:pPr>
      <w:tabs>
        <w:tab w:val="center" w:pos="4680"/>
        <w:tab w:val="right" w:pos="9360"/>
      </w:tabs>
    </w:pPr>
  </w:style>
  <w:style w:type="character" w:customStyle="1" w:styleId="FooterChar">
    <w:name w:val="Footer Char"/>
    <w:basedOn w:val="DefaultParagraphFont"/>
    <w:link w:val="Footer"/>
    <w:uiPriority w:val="99"/>
    <w:rsid w:val="008F1355"/>
  </w:style>
  <w:style w:type="paragraph" w:styleId="ListParagraph">
    <w:name w:val="List Paragraph"/>
    <w:basedOn w:val="Normal"/>
    <w:uiPriority w:val="34"/>
    <w:qFormat/>
    <w:rsid w:val="008F1355"/>
    <w:pPr>
      <w:ind w:left="720"/>
      <w:contextualSpacing/>
    </w:pPr>
  </w:style>
  <w:style w:type="character" w:styleId="Hyperlink">
    <w:name w:val="Hyperlink"/>
    <w:uiPriority w:val="99"/>
    <w:unhideWhenUsed/>
    <w:rsid w:val="0085450C"/>
    <w:rPr>
      <w:color w:val="0563C1"/>
      <w:u w:val="single"/>
    </w:rPr>
  </w:style>
  <w:style w:type="character" w:customStyle="1" w:styleId="UnresolvedMention">
    <w:name w:val="Unresolved Mention"/>
    <w:uiPriority w:val="99"/>
    <w:semiHidden/>
    <w:unhideWhenUsed/>
    <w:rsid w:val="0085450C"/>
    <w:rPr>
      <w:color w:val="605E5C"/>
      <w:shd w:val="clear" w:color="auto" w:fill="E1DFDD"/>
    </w:rPr>
  </w:style>
  <w:style w:type="character" w:styleId="FollowedHyperlink">
    <w:name w:val="FollowedHyperlink"/>
    <w:uiPriority w:val="99"/>
    <w:semiHidden/>
    <w:unhideWhenUsed/>
    <w:rsid w:val="0085450C"/>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355"/>
    <w:pPr>
      <w:tabs>
        <w:tab w:val="center" w:pos="4680"/>
        <w:tab w:val="right" w:pos="9360"/>
      </w:tabs>
    </w:pPr>
  </w:style>
  <w:style w:type="character" w:customStyle="1" w:styleId="HeaderChar">
    <w:name w:val="Header Char"/>
    <w:basedOn w:val="DefaultParagraphFont"/>
    <w:link w:val="Header"/>
    <w:uiPriority w:val="99"/>
    <w:rsid w:val="008F1355"/>
  </w:style>
  <w:style w:type="paragraph" w:styleId="Footer">
    <w:name w:val="footer"/>
    <w:basedOn w:val="Normal"/>
    <w:link w:val="FooterChar"/>
    <w:uiPriority w:val="99"/>
    <w:unhideWhenUsed/>
    <w:rsid w:val="008F1355"/>
    <w:pPr>
      <w:tabs>
        <w:tab w:val="center" w:pos="4680"/>
        <w:tab w:val="right" w:pos="9360"/>
      </w:tabs>
    </w:pPr>
  </w:style>
  <w:style w:type="character" w:customStyle="1" w:styleId="FooterChar">
    <w:name w:val="Footer Char"/>
    <w:basedOn w:val="DefaultParagraphFont"/>
    <w:link w:val="Footer"/>
    <w:uiPriority w:val="99"/>
    <w:rsid w:val="008F1355"/>
  </w:style>
  <w:style w:type="paragraph" w:styleId="ListParagraph">
    <w:name w:val="List Paragraph"/>
    <w:basedOn w:val="Normal"/>
    <w:uiPriority w:val="34"/>
    <w:qFormat/>
    <w:rsid w:val="008F1355"/>
    <w:pPr>
      <w:ind w:left="720"/>
      <w:contextualSpacing/>
    </w:pPr>
  </w:style>
  <w:style w:type="character" w:styleId="Hyperlink">
    <w:name w:val="Hyperlink"/>
    <w:uiPriority w:val="99"/>
    <w:unhideWhenUsed/>
    <w:rsid w:val="0085450C"/>
    <w:rPr>
      <w:color w:val="0563C1"/>
      <w:u w:val="single"/>
    </w:rPr>
  </w:style>
  <w:style w:type="character" w:customStyle="1" w:styleId="UnresolvedMention">
    <w:name w:val="Unresolved Mention"/>
    <w:uiPriority w:val="99"/>
    <w:semiHidden/>
    <w:unhideWhenUsed/>
    <w:rsid w:val="0085450C"/>
    <w:rPr>
      <w:color w:val="605E5C"/>
      <w:shd w:val="clear" w:color="auto" w:fill="E1DFDD"/>
    </w:rPr>
  </w:style>
  <w:style w:type="character" w:styleId="FollowedHyperlink">
    <w:name w:val="FollowedHyperlink"/>
    <w:uiPriority w:val="99"/>
    <w:semiHidden/>
    <w:unhideWhenUsed/>
    <w:rsid w:val="0085450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7768">
      <w:bodyDiv w:val="1"/>
      <w:marLeft w:val="0"/>
      <w:marRight w:val="0"/>
      <w:marTop w:val="0"/>
      <w:marBottom w:val="0"/>
      <w:divBdr>
        <w:top w:val="none" w:sz="0" w:space="0" w:color="auto"/>
        <w:left w:val="none" w:sz="0" w:space="0" w:color="auto"/>
        <w:bottom w:val="none" w:sz="0" w:space="0" w:color="auto"/>
        <w:right w:val="none" w:sz="0" w:space="0" w:color="auto"/>
      </w:divBdr>
      <w:divsChild>
        <w:div w:id="2130315345">
          <w:marLeft w:val="0"/>
          <w:marRight w:val="0"/>
          <w:marTop w:val="0"/>
          <w:marBottom w:val="0"/>
          <w:divBdr>
            <w:top w:val="none" w:sz="0" w:space="0" w:color="auto"/>
            <w:left w:val="none" w:sz="0" w:space="0" w:color="auto"/>
            <w:bottom w:val="none" w:sz="0" w:space="0" w:color="auto"/>
            <w:right w:val="none" w:sz="0" w:space="0" w:color="auto"/>
          </w:divBdr>
        </w:div>
      </w:divsChild>
    </w:div>
    <w:div w:id="71128146">
      <w:bodyDiv w:val="1"/>
      <w:marLeft w:val="0"/>
      <w:marRight w:val="0"/>
      <w:marTop w:val="0"/>
      <w:marBottom w:val="0"/>
      <w:divBdr>
        <w:top w:val="none" w:sz="0" w:space="0" w:color="auto"/>
        <w:left w:val="none" w:sz="0" w:space="0" w:color="auto"/>
        <w:bottom w:val="none" w:sz="0" w:space="0" w:color="auto"/>
        <w:right w:val="none" w:sz="0" w:space="0" w:color="auto"/>
      </w:divBdr>
    </w:div>
    <w:div w:id="71204461">
      <w:bodyDiv w:val="1"/>
      <w:marLeft w:val="0"/>
      <w:marRight w:val="0"/>
      <w:marTop w:val="0"/>
      <w:marBottom w:val="0"/>
      <w:divBdr>
        <w:top w:val="none" w:sz="0" w:space="0" w:color="auto"/>
        <w:left w:val="none" w:sz="0" w:space="0" w:color="auto"/>
        <w:bottom w:val="none" w:sz="0" w:space="0" w:color="auto"/>
        <w:right w:val="none" w:sz="0" w:space="0" w:color="auto"/>
      </w:divBdr>
    </w:div>
    <w:div w:id="206139478">
      <w:bodyDiv w:val="1"/>
      <w:marLeft w:val="0"/>
      <w:marRight w:val="0"/>
      <w:marTop w:val="0"/>
      <w:marBottom w:val="0"/>
      <w:divBdr>
        <w:top w:val="none" w:sz="0" w:space="0" w:color="auto"/>
        <w:left w:val="none" w:sz="0" w:space="0" w:color="auto"/>
        <w:bottom w:val="none" w:sz="0" w:space="0" w:color="auto"/>
        <w:right w:val="none" w:sz="0" w:space="0" w:color="auto"/>
      </w:divBdr>
      <w:divsChild>
        <w:div w:id="1222667826">
          <w:marLeft w:val="0"/>
          <w:marRight w:val="0"/>
          <w:marTop w:val="0"/>
          <w:marBottom w:val="0"/>
          <w:divBdr>
            <w:top w:val="none" w:sz="0" w:space="0" w:color="auto"/>
            <w:left w:val="none" w:sz="0" w:space="0" w:color="auto"/>
            <w:bottom w:val="none" w:sz="0" w:space="0" w:color="auto"/>
            <w:right w:val="none" w:sz="0" w:space="0" w:color="auto"/>
          </w:divBdr>
        </w:div>
      </w:divsChild>
    </w:div>
    <w:div w:id="275719825">
      <w:bodyDiv w:val="1"/>
      <w:marLeft w:val="0"/>
      <w:marRight w:val="0"/>
      <w:marTop w:val="0"/>
      <w:marBottom w:val="0"/>
      <w:divBdr>
        <w:top w:val="none" w:sz="0" w:space="0" w:color="auto"/>
        <w:left w:val="none" w:sz="0" w:space="0" w:color="auto"/>
        <w:bottom w:val="none" w:sz="0" w:space="0" w:color="auto"/>
        <w:right w:val="none" w:sz="0" w:space="0" w:color="auto"/>
      </w:divBdr>
    </w:div>
    <w:div w:id="284040292">
      <w:bodyDiv w:val="1"/>
      <w:marLeft w:val="0"/>
      <w:marRight w:val="0"/>
      <w:marTop w:val="0"/>
      <w:marBottom w:val="0"/>
      <w:divBdr>
        <w:top w:val="none" w:sz="0" w:space="0" w:color="auto"/>
        <w:left w:val="none" w:sz="0" w:space="0" w:color="auto"/>
        <w:bottom w:val="none" w:sz="0" w:space="0" w:color="auto"/>
        <w:right w:val="none" w:sz="0" w:space="0" w:color="auto"/>
      </w:divBdr>
    </w:div>
    <w:div w:id="287977145">
      <w:bodyDiv w:val="1"/>
      <w:marLeft w:val="0"/>
      <w:marRight w:val="0"/>
      <w:marTop w:val="0"/>
      <w:marBottom w:val="0"/>
      <w:divBdr>
        <w:top w:val="none" w:sz="0" w:space="0" w:color="auto"/>
        <w:left w:val="none" w:sz="0" w:space="0" w:color="auto"/>
        <w:bottom w:val="none" w:sz="0" w:space="0" w:color="auto"/>
        <w:right w:val="none" w:sz="0" w:space="0" w:color="auto"/>
      </w:divBdr>
    </w:div>
    <w:div w:id="685835995">
      <w:bodyDiv w:val="1"/>
      <w:marLeft w:val="0"/>
      <w:marRight w:val="0"/>
      <w:marTop w:val="0"/>
      <w:marBottom w:val="0"/>
      <w:divBdr>
        <w:top w:val="none" w:sz="0" w:space="0" w:color="auto"/>
        <w:left w:val="none" w:sz="0" w:space="0" w:color="auto"/>
        <w:bottom w:val="none" w:sz="0" w:space="0" w:color="auto"/>
        <w:right w:val="none" w:sz="0" w:space="0" w:color="auto"/>
      </w:divBdr>
      <w:divsChild>
        <w:div w:id="225410264">
          <w:marLeft w:val="0"/>
          <w:marRight w:val="0"/>
          <w:marTop w:val="0"/>
          <w:marBottom w:val="0"/>
          <w:divBdr>
            <w:top w:val="none" w:sz="0" w:space="0" w:color="auto"/>
            <w:left w:val="none" w:sz="0" w:space="0" w:color="auto"/>
            <w:bottom w:val="none" w:sz="0" w:space="0" w:color="auto"/>
            <w:right w:val="none" w:sz="0" w:space="0" w:color="auto"/>
          </w:divBdr>
        </w:div>
      </w:divsChild>
    </w:div>
    <w:div w:id="960300514">
      <w:bodyDiv w:val="1"/>
      <w:marLeft w:val="0"/>
      <w:marRight w:val="0"/>
      <w:marTop w:val="0"/>
      <w:marBottom w:val="0"/>
      <w:divBdr>
        <w:top w:val="none" w:sz="0" w:space="0" w:color="auto"/>
        <w:left w:val="none" w:sz="0" w:space="0" w:color="auto"/>
        <w:bottom w:val="none" w:sz="0" w:space="0" w:color="auto"/>
        <w:right w:val="none" w:sz="0" w:space="0" w:color="auto"/>
      </w:divBdr>
      <w:divsChild>
        <w:div w:id="82650396">
          <w:marLeft w:val="0"/>
          <w:marRight w:val="0"/>
          <w:marTop w:val="0"/>
          <w:marBottom w:val="0"/>
          <w:divBdr>
            <w:top w:val="none" w:sz="0" w:space="0" w:color="auto"/>
            <w:left w:val="none" w:sz="0" w:space="0" w:color="auto"/>
            <w:bottom w:val="none" w:sz="0" w:space="0" w:color="auto"/>
            <w:right w:val="none" w:sz="0" w:space="0" w:color="auto"/>
          </w:divBdr>
        </w:div>
      </w:divsChild>
    </w:div>
    <w:div w:id="1270430427">
      <w:bodyDiv w:val="1"/>
      <w:marLeft w:val="0"/>
      <w:marRight w:val="0"/>
      <w:marTop w:val="0"/>
      <w:marBottom w:val="0"/>
      <w:divBdr>
        <w:top w:val="none" w:sz="0" w:space="0" w:color="auto"/>
        <w:left w:val="none" w:sz="0" w:space="0" w:color="auto"/>
        <w:bottom w:val="none" w:sz="0" w:space="0" w:color="auto"/>
        <w:right w:val="none" w:sz="0" w:space="0" w:color="auto"/>
      </w:divBdr>
    </w:div>
    <w:div w:id="1340548734">
      <w:bodyDiv w:val="1"/>
      <w:marLeft w:val="0"/>
      <w:marRight w:val="0"/>
      <w:marTop w:val="0"/>
      <w:marBottom w:val="0"/>
      <w:divBdr>
        <w:top w:val="none" w:sz="0" w:space="0" w:color="auto"/>
        <w:left w:val="none" w:sz="0" w:space="0" w:color="auto"/>
        <w:bottom w:val="none" w:sz="0" w:space="0" w:color="auto"/>
        <w:right w:val="none" w:sz="0" w:space="0" w:color="auto"/>
      </w:divBdr>
    </w:div>
    <w:div w:id="2039352079">
      <w:bodyDiv w:val="1"/>
      <w:marLeft w:val="0"/>
      <w:marRight w:val="0"/>
      <w:marTop w:val="0"/>
      <w:marBottom w:val="0"/>
      <w:divBdr>
        <w:top w:val="none" w:sz="0" w:space="0" w:color="auto"/>
        <w:left w:val="none" w:sz="0" w:space="0" w:color="auto"/>
        <w:bottom w:val="none" w:sz="0" w:space="0" w:color="auto"/>
        <w:right w:val="none" w:sz="0" w:space="0" w:color="auto"/>
      </w:divBdr>
      <w:divsChild>
        <w:div w:id="2130395484">
          <w:marLeft w:val="0"/>
          <w:marRight w:val="0"/>
          <w:marTop w:val="0"/>
          <w:marBottom w:val="0"/>
          <w:divBdr>
            <w:top w:val="none" w:sz="0" w:space="0" w:color="auto"/>
            <w:left w:val="none" w:sz="0" w:space="0" w:color="auto"/>
            <w:bottom w:val="none" w:sz="0" w:space="0" w:color="auto"/>
            <w:right w:val="none" w:sz="0" w:space="0" w:color="auto"/>
          </w:divBdr>
        </w:div>
      </w:divsChild>
    </w:div>
    <w:div w:id="2105346863">
      <w:bodyDiv w:val="1"/>
      <w:marLeft w:val="0"/>
      <w:marRight w:val="0"/>
      <w:marTop w:val="0"/>
      <w:marBottom w:val="0"/>
      <w:divBdr>
        <w:top w:val="none" w:sz="0" w:space="0" w:color="auto"/>
        <w:left w:val="none" w:sz="0" w:space="0" w:color="auto"/>
        <w:bottom w:val="none" w:sz="0" w:space="0" w:color="auto"/>
        <w:right w:val="none" w:sz="0" w:space="0" w:color="auto"/>
      </w:divBdr>
      <w:divsChild>
        <w:div w:id="1564413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2261</Words>
  <Characters>12890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Simmonds</dc:creator>
  <cp:lastModifiedBy>Simon</cp:lastModifiedBy>
  <cp:revision>2</cp:revision>
  <dcterms:created xsi:type="dcterms:W3CDTF">2020-04-17T03:27:00Z</dcterms:created>
  <dcterms:modified xsi:type="dcterms:W3CDTF">2020-04-17T03:27:00Z</dcterms:modified>
</cp:coreProperties>
</file>